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tbl>
      <w:tblPr>
        <w:tblStyle w:val="11"/>
        <w:tblW w:w="96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343"/>
        <w:gridCol w:w="3343"/>
        <w:gridCol w:w="2948"/>
      </w:tblGrid>
      <w:tr>
        <w:trPr>
          <w:trHeight w:val="400" w:hRule="atLeast"/>
        </w:trPr>
        <w:tc>
          <w:tcPr>
            <w:tcW w:w="9634" w:type="dxa"/>
            <w:gridSpan w:val="3"/>
            <w:vAlign w:val="top"/>
          </w:tcPr>
          <w:p>
            <w:pPr>
              <w:pStyle w:val="0"/>
              <w:suppressAutoHyphens w:val="1"/>
              <w:kinsoku w:val="0"/>
              <w:autoSpaceDE w:val="0"/>
              <w:autoSpaceDN w:val="0"/>
              <w:spacing w:line="366" w:lineRule="atLeast"/>
              <w:ind w:left="182"/>
              <w:jc w:val="center"/>
              <w:rPr>
                <w:rFonts w:hint="default" w:ascii="ＭＳ ゴシック" w:hAnsi="ＭＳ ゴシック" w:eastAsia="ＭＳ ゴシック"/>
              </w:rPr>
            </w:pPr>
            <w:r>
              <w:rPr>
                <w:rFonts w:hint="eastAsia" w:ascii="ＭＳ ゴシック" w:hAnsi="ＭＳ ゴシック" w:eastAsia="ＭＳ ゴシック"/>
              </w:rPr>
              <w:t>認定権者記載欄</w:t>
            </w:r>
          </w:p>
        </w:tc>
      </w:tr>
      <w:tr>
        <w:trPr>
          <w:trHeight w:val="238" w:hRule="atLeast"/>
        </w:trPr>
        <w:tc>
          <w:tcPr>
            <w:tcW w:w="3343"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bookmarkStart w:id="0" w:name="_GoBack"/>
            <w:bookmarkEnd w:id="0"/>
          </w:p>
        </w:tc>
        <w:tc>
          <w:tcPr>
            <w:tcW w:w="3343"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c>
          <w:tcPr>
            <w:tcW w:w="2948" w:type="dxa"/>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r>
      <w:tr>
        <w:trPr>
          <w:trHeight w:val="273" w:hRule="atLeast"/>
        </w:trPr>
        <w:tc>
          <w:tcPr>
            <w:tcW w:w="3343" w:type="dxa"/>
            <w:tcBorders>
              <w:top w:val="single" w:color="auto" w:sz="24"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c>
          <w:tcPr>
            <w:tcW w:w="3343" w:type="dxa"/>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c>
          <w:tcPr>
            <w:tcW w:w="2948" w:type="dxa"/>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r>
    </w:tbl>
    <w:p>
      <w:pPr>
        <w:pStyle w:val="0"/>
        <w:suppressAutoHyphens w:val="1"/>
        <w:wordWrap w:val="0"/>
        <w:spacing w:line="300" w:lineRule="exac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様式第５－（ハ）－①</w:t>
      </w:r>
    </w:p>
    <w:tbl>
      <w:tblPr>
        <w:tblStyle w:val="11"/>
        <w:tblW w:w="9589" w:type="dxa"/>
        <w:tblInd w:w="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52" w:type="dxa"/>
          <w:right w:w="52" w:type="dxa"/>
        </w:tblCellMar>
        <w:tblLook w:firstRow="0" w:lastRow="0" w:firstColumn="0" w:lastColumn="0" w:noHBand="0" w:noVBand="0" w:val="0000"/>
      </w:tblPr>
      <w:tblGrid>
        <w:gridCol w:w="9589"/>
      </w:tblGrid>
      <w:tr>
        <w:trPr>
          <w:trHeight w:val="9638" w:hRule="atLeast"/>
        </w:trPr>
        <w:tc>
          <w:tcPr>
            <w:tcW w:w="9589"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tabs>
                <w:tab w:val="left" w:leader="none" w:pos="1404"/>
              </w:tabs>
              <w:suppressAutoHyphens w:val="1"/>
              <w:kinsoku w:val="0"/>
              <w:overflowPunct w:val="0"/>
              <w:autoSpaceDE w:val="0"/>
              <w:autoSpaceDN w:val="0"/>
              <w:adjustRightInd w:val="1"/>
              <w:snapToGrid w:val="0"/>
              <w:spacing w:line="240" w:lineRule="auto"/>
              <w:ind w:left="182"/>
              <w:jc w:val="center"/>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中小企業信用保険法第２条第５項第５号の規定による認定申請書（ハ－①）</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年　　月　　日</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士別市長　　　　殿</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申請者</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住　所　　　　　　　　　　　　　　　　　</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氏　名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p>
            <w:pPr>
              <w:pStyle w:val="0"/>
              <w:tabs>
                <w:tab w:val="left" w:leader="none" w:pos="1404"/>
              </w:tabs>
              <w:suppressAutoHyphens w:val="1"/>
              <w:kinsoku w:val="0"/>
              <w:overflowPunct w:val="0"/>
              <w:autoSpaceDE w:val="0"/>
              <w:autoSpaceDN w:val="0"/>
              <w:adjustRightInd w:val="1"/>
              <w:snapToGrid w:val="0"/>
              <w:spacing w:line="240" w:lineRule="auto"/>
              <w:ind w:right="566"/>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私は、表に記載する業を営んでいるが、下記のとおり、</w:t>
            </w:r>
            <w:r>
              <w:rPr>
                <w:rFonts w:hint="eastAsia" w:ascii="ＭＳ ゴシック" w:hAnsi="ＭＳ ゴシック" w:eastAsia="ＭＳ ゴシック"/>
                <w:color w:val="000000"/>
                <w:kern w:val="0"/>
                <w:u w:val="single" w:color="000000"/>
              </w:rPr>
              <w:t>　　　　　　　　　（注２）の増加</w:t>
            </w:r>
            <w:r>
              <w:rPr>
                <w:rFonts w:hint="eastAsia" w:ascii="ＭＳ ゴシック" w:hAnsi="ＭＳ ゴシック" w:eastAsia="ＭＳ ゴシック"/>
                <w:color w:val="000000"/>
                <w:kern w:val="0"/>
              </w:rPr>
              <w:t>が生じているため、経営の安定に支障が生じておりますので、中小企業信用保険法第２条第５項第５号の規定に基づき認定されるようお願いします。</w:t>
            </w:r>
          </w:p>
          <w:p>
            <w:pPr>
              <w:pStyle w:val="33"/>
              <w:tabs>
                <w:tab w:val="left" w:leader="none" w:pos="1404"/>
              </w:tabs>
              <w:adjustRightInd w:val="1"/>
              <w:snapToGrid w:val="0"/>
              <w:spacing w:line="240" w:lineRule="auto"/>
              <w:jc w:val="left"/>
              <w:rPr>
                <w:rFonts w:hint="default"/>
              </w:rPr>
            </w:pPr>
            <w:r>
              <w:rPr>
                <w:rFonts w:hint="eastAsia"/>
              </w:rPr>
              <w:t>（表</w:t>
            </w:r>
            <w:r>
              <w:rPr>
                <w:rFonts w:hint="eastAsia"/>
              </w:rPr>
              <w:t>)</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163"/>
              <w:gridCol w:w="3165"/>
              <w:gridCol w:w="3023"/>
            </w:tblGrid>
            <w:tr>
              <w:trPr>
                <w:trHeight w:val="372" w:hRule="atLeast"/>
              </w:trPr>
              <w:tc>
                <w:tcPr>
                  <w:tcW w:w="3163"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tabs>
                      <w:tab w:val="left" w:leader="none" w:pos="1404"/>
                    </w:tabs>
                    <w:suppressAutoHyphens w:val="1"/>
                    <w:kinsoku w:val="0"/>
                    <w:overflowPunct w:val="0"/>
                    <w:autoSpaceDE w:val="0"/>
                    <w:autoSpaceDN w:val="0"/>
                    <w:adjustRightInd w:val="1"/>
                    <w:snapToGrid w:val="0"/>
                    <w:spacing w:line="240" w:lineRule="auto"/>
                    <w:ind w:left="182"/>
                    <w:jc w:val="center"/>
                    <w:textAlignment w:val="baseline"/>
                    <w:rPr>
                      <w:rFonts w:hint="default" w:ascii="ＭＳ ゴシック" w:hAnsi="ＭＳ ゴシック" w:eastAsia="ＭＳ ゴシック"/>
                      <w:color w:val="000000"/>
                      <w:spacing w:val="16"/>
                      <w:kern w:val="0"/>
                    </w:rPr>
                  </w:pPr>
                </w:p>
              </w:tc>
              <w:tc>
                <w:tcPr>
                  <w:tcW w:w="3165"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c>
                <w:tcPr>
                  <w:tcW w:w="3023" w:type="dxa"/>
                  <w:vAlign w:val="top"/>
                </w:tcPr>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r>
            <w:tr>
              <w:trPr>
                <w:trHeight w:val="388" w:hRule="atLeast"/>
              </w:trPr>
              <w:tc>
                <w:tcPr>
                  <w:tcW w:w="3163" w:type="dxa"/>
                  <w:tcBorders>
                    <w:top w:val="single" w:color="auto" w:sz="24" w:space="0"/>
                    <w:left w:val="none" w:color="auto" w:sz="0" w:space="0"/>
                    <w:bottom w:val="none" w:color="auto" w:sz="0" w:space="0"/>
                    <w:right w:val="none" w:color="auto" w:sz="0" w:space="0"/>
                    <w:tl2br w:val="none" w:color="auto" w:sz="0" w:space="0"/>
                    <w:tr2bl w:val="none" w:color="auto" w:sz="0" w:space="0"/>
                  </w:tcBorders>
                  <w:vAlign w:val="top"/>
                </w:tcPr>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c>
                <w:tcPr>
                  <w:tcW w:w="3165" w:type="dxa"/>
                  <w:vAlign w:val="top"/>
                </w:tcPr>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c>
                <w:tcPr>
                  <w:tcW w:w="3023" w:type="dxa"/>
                  <w:vAlign w:val="top"/>
                </w:tcPr>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r>
          </w:tbl>
          <w:p>
            <w:pPr>
              <w:pStyle w:val="0"/>
              <w:tabs>
                <w:tab w:val="left" w:leader="none" w:pos="1404"/>
              </w:tabs>
              <w:suppressAutoHyphens w:val="1"/>
              <w:kinsoku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pPr>
              <w:pStyle w:val="0"/>
              <w:tabs>
                <w:tab w:val="left" w:leader="none" w:pos="1404"/>
              </w:tabs>
              <w:suppressAutoHyphens w:val="1"/>
              <w:kinsoku w:val="0"/>
              <w:overflowPunct w:val="0"/>
              <w:autoSpaceDE w:val="0"/>
              <w:autoSpaceDN w:val="0"/>
              <w:adjustRightInd w:val="1"/>
              <w:snapToGrid w:val="0"/>
              <w:spacing w:line="240" w:lineRule="auto"/>
              <w:ind w:left="182"/>
              <w:jc w:val="center"/>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記</w:t>
            </w:r>
          </w:p>
          <w:p>
            <w:pPr>
              <w:pStyle w:val="0"/>
              <w:tabs>
                <w:tab w:val="left" w:leader="none" w:pos="1404"/>
              </w:tabs>
              <w:suppressAutoHyphens w:val="1"/>
              <w:kinsoku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１　事業開始年月日　　　　　　　　　　　　　　　</w:t>
            </w:r>
            <w:r>
              <w:rPr>
                <w:rFonts w:hint="eastAsia" w:ascii="ＭＳ ゴシック" w:hAnsi="ＭＳ ゴシック" w:eastAsia="ＭＳ ゴシック"/>
                <w:color w:val="000000"/>
                <w:kern w:val="0"/>
                <w:u w:val="single" w:color="auto"/>
              </w:rPr>
              <w:t>　　　年　　　月　　　日</w:t>
            </w:r>
          </w:p>
          <w:p>
            <w:pPr>
              <w:pStyle w:val="0"/>
              <w:tabs>
                <w:tab w:val="left" w:leader="none" w:pos="1404"/>
              </w:tabs>
              <w:suppressAutoHyphens w:val="1"/>
              <w:kinsoku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kern w:val="0"/>
              </w:rPr>
            </w:pPr>
          </w:p>
          <w:p>
            <w:pPr>
              <w:pStyle w:val="0"/>
              <w:tabs>
                <w:tab w:val="left" w:leader="none" w:pos="1404"/>
              </w:tabs>
              <w:suppressAutoHyphens w:val="1"/>
              <w:kinsoku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２　月平均売上高営業利益率</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Ｂ－Ａ</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Ｂ</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w:t>
            </w:r>
            <w:r>
              <w:rPr>
                <w:rFonts w:hint="default" w:ascii="ＭＳ ゴシック" w:hAnsi="ＭＳ ゴシック" w:eastAsia="ＭＳ ゴシック"/>
                <w:color w:val="000000"/>
                <w:kern w:val="0"/>
              </w:rPr>
              <w:t xml:space="preserve">100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減少率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Ａ：申込時点における最近３か月間の月平均売上高営業利益率</w:t>
            </w:r>
          </w:p>
          <w:p>
            <w:pPr>
              <w:pStyle w:val="0"/>
              <w:tabs>
                <w:tab w:val="left" w:leader="none" w:pos="1404"/>
              </w:tabs>
              <w:suppressAutoHyphens w:val="1"/>
              <w:kinsoku w:val="0"/>
              <w:overflowPunct w:val="0"/>
              <w:autoSpaceDE w:val="0"/>
              <w:autoSpaceDN w:val="0"/>
              <w:adjustRightInd w:val="1"/>
              <w:snapToGrid w:val="0"/>
              <w:spacing w:line="240" w:lineRule="auto"/>
              <w:ind w:left="182" w:firstLine="840" w:firstLineChars="4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年　　　月　　～　　　年　　　月）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rPr>
              <w:t>（注３）</w:t>
            </w:r>
          </w:p>
          <w:p>
            <w:pPr>
              <w:pStyle w:val="0"/>
              <w:tabs>
                <w:tab w:val="left" w:leader="none" w:pos="1404"/>
              </w:tabs>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Ｂ：Ａの期間に対応する前年の３か月間の月平均売上高営業利益率</w:t>
            </w:r>
          </w:p>
          <w:p>
            <w:pPr>
              <w:pStyle w:val="0"/>
              <w:tabs>
                <w:tab w:val="left" w:leader="none" w:pos="1404"/>
              </w:tabs>
              <w:suppressAutoHyphens w:val="1"/>
              <w:kinsoku w:val="0"/>
              <w:overflowPunct w:val="0"/>
              <w:autoSpaceDE w:val="0"/>
              <w:autoSpaceDN w:val="0"/>
              <w:adjustRightInd w:val="1"/>
              <w:snapToGrid w:val="0"/>
              <w:spacing w:line="240" w:lineRule="auto"/>
              <w:ind w:left="182" w:firstLine="840" w:firstLineChars="400"/>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年　　　月　　～　　　年　　　月）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注３）</w:t>
            </w:r>
          </w:p>
          <w:p>
            <w:pPr>
              <w:pStyle w:val="0"/>
              <w:tabs>
                <w:tab w:val="left" w:leader="none" w:pos="1404"/>
              </w:tabs>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p>
          <w:p>
            <w:pPr>
              <w:pStyle w:val="0"/>
              <w:tabs>
                <w:tab w:val="left" w:leader="none" w:pos="1404"/>
              </w:tabs>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「士経商第　　　号」</w:t>
            </w:r>
          </w:p>
          <w:p>
            <w:pPr>
              <w:pStyle w:val="0"/>
              <w:tabs>
                <w:tab w:val="left" w:leader="none" w:pos="1404"/>
              </w:tabs>
              <w:suppressAutoHyphens w:val="1"/>
              <w:kinsoku w:val="0"/>
              <w:wordWrap w:val="0"/>
              <w:overflowPunct w:val="0"/>
              <w:autoSpaceDE w:val="0"/>
              <w:autoSpaceDN w:val="0"/>
              <w:adjustRightInd w:val="1"/>
              <w:snapToGrid w:val="0"/>
              <w:spacing w:line="240" w:lineRule="auto"/>
              <w:ind w:firstLine="242" w:firstLineChars="1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令和　　　年　　　月　　　日</w:t>
            </w:r>
          </w:p>
          <w:p>
            <w:pPr>
              <w:pStyle w:val="0"/>
              <w:tabs>
                <w:tab w:val="left" w:leader="none" w:pos="1404"/>
              </w:tabs>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　申請のとおり、相違ないことを認定します。</w:t>
            </w:r>
          </w:p>
          <w:p>
            <w:pPr>
              <w:pStyle w:val="0"/>
              <w:tabs>
                <w:tab w:val="left" w:leader="none" w:pos="1404"/>
              </w:tabs>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（注）信用保証協会への申込期間</w:t>
            </w:r>
          </w:p>
          <w:p>
            <w:pPr>
              <w:pStyle w:val="0"/>
              <w:tabs>
                <w:tab w:val="left" w:leader="none" w:pos="1404"/>
              </w:tabs>
              <w:suppressAutoHyphens w:val="1"/>
              <w:kinsoku w:val="0"/>
              <w:wordWrap w:val="0"/>
              <w:overflowPunct w:val="0"/>
              <w:autoSpaceDE w:val="0"/>
              <w:autoSpaceDN w:val="0"/>
              <w:adjustRightInd w:val="1"/>
              <w:snapToGrid w:val="0"/>
              <w:spacing w:line="240" w:lineRule="auto"/>
              <w:ind w:firstLine="726" w:firstLineChars="3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　　　　年　　　月　　　日から　　　　年　　　月　　　日まで</w:t>
            </w:r>
          </w:p>
          <w:p>
            <w:pPr>
              <w:pStyle w:val="0"/>
              <w:tabs>
                <w:tab w:val="left" w:leader="none" w:pos="1404"/>
              </w:tabs>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　　　　　　　　　　　　　　　　　　　認定者名　士別市長　渡辺　英次　印</w:t>
            </w:r>
          </w:p>
        </w:tc>
      </w:tr>
    </w:tbl>
    <w:p>
      <w:pPr>
        <w:pStyle w:val="0"/>
        <w:suppressAutoHyphens w:val="1"/>
        <w:wordWrap w:val="0"/>
        <w:spacing w:line="240" w:lineRule="exact"/>
        <w:ind w:left="1044" w:hanging="862"/>
        <w:jc w:val="left"/>
        <w:textAlignment w:val="baseline"/>
        <w:rPr>
          <w:rFonts w:hint="default" w:ascii="ＭＳ ゴシック" w:hAnsi="ＭＳ ゴシック" w:eastAsia="ＭＳ ゴシック"/>
          <w:color w:val="000000"/>
          <w:kern w:val="0"/>
        </w:rPr>
      </w:pPr>
    </w:p>
    <w:p>
      <w:pPr>
        <w:pStyle w:val="0"/>
        <w:suppressAutoHyphens w:val="1"/>
        <w:wordWrap w:val="0"/>
        <w:spacing w:line="240" w:lineRule="exact"/>
        <w:ind w:left="1044"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（注１）本様式は、１つの指定業種に属する事業のみを営んでいる場合、又は営んでいる複数の事業が全て指定業種に属する場合に使用する。</w:t>
      </w:r>
    </w:p>
    <w:p>
      <w:pPr>
        <w:pStyle w:val="0"/>
        <w:suppressAutoHyphens w:val="1"/>
        <w:wordWrap w:val="0"/>
        <w:spacing w:line="240" w:lineRule="exact"/>
        <w:ind w:left="1044"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（注２）には、外的要因及び増加している費用を入れる。</w:t>
      </w:r>
    </w:p>
    <w:p>
      <w:pPr>
        <w:pStyle w:val="0"/>
        <w:suppressAutoHyphens w:val="1"/>
        <w:wordWrap w:val="0"/>
        <w:spacing w:line="240" w:lineRule="exact"/>
        <w:ind w:left="1044"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（注３）企業全体の月平均売上高営業利益率を記載。</w:t>
      </w:r>
    </w:p>
    <w:p>
      <w:pPr>
        <w:pStyle w:val="0"/>
        <w:suppressAutoHyphens w:val="1"/>
        <w:wordWrap w:val="0"/>
        <w:spacing w:line="240" w:lineRule="exact"/>
        <w:ind w:left="1412" w:hanging="123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（留意事項）</w:t>
      </w:r>
    </w:p>
    <w:p>
      <w:pPr>
        <w:pStyle w:val="24"/>
        <w:numPr>
          <w:ilvl w:val="0"/>
          <w:numId w:val="1"/>
        </w:numPr>
        <w:suppressAutoHyphens w:val="1"/>
        <w:wordWrap w:val="0"/>
        <w:spacing w:line="240" w:lineRule="exact"/>
        <w:ind w:left="754" w:leftChars="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本認定とは別に、金融機関及び信用保証協会による金融上の審査があります。</w:t>
      </w:r>
    </w:p>
    <w:p>
      <w:pPr>
        <w:pStyle w:val="24"/>
        <w:numPr>
          <w:ilvl w:val="0"/>
          <w:numId w:val="1"/>
        </w:numPr>
        <w:suppressAutoHyphens w:val="1"/>
        <w:wordWrap w:val="0"/>
        <w:spacing w:line="240" w:lineRule="exact"/>
        <w:ind w:left="754" w:leftChars="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市町村長又は特別区長から認定を受けた日から３０日以内に金融機関又は信用保証協会に対して、保証の申込みを行うことが必要です。</w:t>
      </w:r>
    </w:p>
    <w:p>
      <w:pPr>
        <w:pStyle w:val="24"/>
        <w:numPr>
          <w:numId w:val="0"/>
        </w:numPr>
        <w:suppressAutoHyphens w:val="1"/>
        <w:wordWrap w:val="0"/>
        <w:spacing w:line="240" w:lineRule="exact"/>
        <w:ind w:left="754" w:leftChars="0" w:firstLine="0" w:firstLineChars="0"/>
        <w:jc w:val="left"/>
        <w:textAlignment w:val="baseline"/>
        <w:rPr>
          <w:rFonts w:hint="default" w:ascii="ＭＳ ゴシック" w:hAnsi="ＭＳ ゴシック" w:eastAsia="ＭＳ ゴシック"/>
          <w:color w:val="000000"/>
          <w:spacing w:val="16"/>
          <w:kern w:val="0"/>
        </w:rPr>
      </w:pPr>
    </w:p>
    <w:p>
      <w:pPr>
        <w:pStyle w:val="24"/>
        <w:numPr>
          <w:numId w:val="0"/>
        </w:numPr>
        <w:suppressAutoHyphens w:val="1"/>
        <w:wordWrap w:val="0"/>
        <w:spacing w:line="240" w:lineRule="exact"/>
        <w:ind w:left="754" w:leftChars="0" w:firstLine="0" w:firstLineChars="0"/>
        <w:jc w:val="left"/>
        <w:textAlignment w:val="baseline"/>
        <w:rPr>
          <w:rFonts w:hint="default" w:ascii="ＭＳ ゴシック" w:hAnsi="ＭＳ ゴシック" w:eastAsia="ＭＳ ゴシック"/>
          <w:color w:val="000000"/>
          <w:spacing w:val="16"/>
          <w:kern w:val="0"/>
        </w:rPr>
      </w:pPr>
    </w:p>
    <w:tbl>
      <w:tblPr>
        <w:tblStyle w:val="11"/>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343"/>
        <w:gridCol w:w="3343"/>
        <w:gridCol w:w="3345"/>
      </w:tblGrid>
      <w:tr>
        <w:trPr>
          <w:trHeight w:val="400" w:hRule="atLeast"/>
        </w:trPr>
        <w:tc>
          <w:tcPr>
            <w:tcW w:w="10031" w:type="dxa"/>
            <w:gridSpan w:val="3"/>
            <w:vAlign w:val="top"/>
          </w:tcPr>
          <w:p>
            <w:pPr>
              <w:pStyle w:val="0"/>
              <w:suppressAutoHyphens w:val="1"/>
              <w:kinsoku w:val="0"/>
              <w:autoSpaceDE w:val="0"/>
              <w:autoSpaceDN w:val="0"/>
              <w:spacing w:line="366" w:lineRule="atLeast"/>
              <w:ind w:left="182"/>
              <w:jc w:val="center"/>
              <w:rPr>
                <w:rFonts w:hint="default" w:ascii="ＭＳ ゴシック" w:hAnsi="ＭＳ ゴシック" w:eastAsia="ＭＳ ゴシック"/>
              </w:rPr>
            </w:pPr>
            <w:r>
              <w:rPr>
                <w:rFonts w:hint="eastAsia" w:ascii="ＭＳ ゴシック" w:hAnsi="ＭＳ ゴシック" w:eastAsia="ＭＳ ゴシック"/>
              </w:rPr>
              <w:t>認定権者記載欄</w:t>
            </w:r>
          </w:p>
        </w:tc>
      </w:tr>
      <w:tr>
        <w:trPr>
          <w:trHeight w:val="238" w:hRule="atLeast"/>
        </w:trPr>
        <w:tc>
          <w:tcPr>
            <w:tcW w:w="3343"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c>
          <w:tcPr>
            <w:tcW w:w="3343"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c>
          <w:tcPr>
            <w:tcW w:w="3345" w:type="dxa"/>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r>
      <w:tr>
        <w:trPr>
          <w:trHeight w:val="273" w:hRule="atLeast"/>
        </w:trPr>
        <w:tc>
          <w:tcPr>
            <w:tcW w:w="3343" w:type="dxa"/>
            <w:tcBorders>
              <w:top w:val="single" w:color="auto" w:sz="24"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c>
          <w:tcPr>
            <w:tcW w:w="3343" w:type="dxa"/>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c>
          <w:tcPr>
            <w:tcW w:w="3345" w:type="dxa"/>
            <w:vAlign w:val="top"/>
          </w:tcPr>
          <w:p>
            <w:pPr>
              <w:pStyle w:val="0"/>
              <w:suppressAutoHyphens w:val="1"/>
              <w:kinsoku w:val="0"/>
              <w:wordWrap w:val="0"/>
              <w:autoSpaceDE w:val="0"/>
              <w:autoSpaceDN w:val="0"/>
              <w:spacing w:line="366" w:lineRule="atLeast"/>
              <w:ind w:left="182"/>
              <w:jc w:val="left"/>
              <w:rPr>
                <w:rFonts w:hint="default" w:ascii="ＭＳ ゴシック" w:hAnsi="ＭＳ ゴシック" w:eastAsia="ＭＳ ゴシック"/>
              </w:rPr>
            </w:pPr>
          </w:p>
        </w:tc>
      </w:tr>
    </w:tbl>
    <w:p>
      <w:pPr>
        <w:pStyle w:val="0"/>
        <w:suppressAutoHyphens w:val="1"/>
        <w:wordWrap w:val="0"/>
        <w:spacing w:line="300" w:lineRule="exac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様式第５－（ハ）－②</w:t>
      </w:r>
    </w:p>
    <w:tbl>
      <w:tblPr>
        <w:tblStyle w:val="11"/>
        <w:tblW w:w="10119" w:type="dxa"/>
        <w:tblInd w:w="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52" w:type="dxa"/>
          <w:right w:w="52" w:type="dxa"/>
        </w:tblCellMar>
        <w:tblLook w:firstRow="0" w:lastRow="0" w:firstColumn="0" w:lastColumn="0" w:noHBand="0" w:noVBand="0" w:val="0000"/>
      </w:tblPr>
      <w:tblGrid>
        <w:gridCol w:w="10119"/>
      </w:tblGrid>
      <w:tr>
        <w:trPr>
          <w:trHeight w:val="11025" w:hRule="atLeast"/>
        </w:trPr>
        <w:tc>
          <w:tcPr>
            <w:tcW w:w="10119"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suppressAutoHyphens w:val="1"/>
              <w:kinsoku w:val="0"/>
              <w:overflowPunct w:val="0"/>
              <w:autoSpaceDE w:val="0"/>
              <w:autoSpaceDN w:val="0"/>
              <w:adjustRightInd w:val="1"/>
              <w:snapToGrid w:val="0"/>
              <w:spacing w:line="240" w:lineRule="auto"/>
              <w:ind w:left="182"/>
              <w:jc w:val="center"/>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中小企業信用保険法第２条第５項第５号の規定による認定申請書（ハ－②）</w:t>
            </w:r>
          </w:p>
          <w:p>
            <w:pPr>
              <w:pStyle w:val="0"/>
              <w:suppressAutoHyphens w:val="1"/>
              <w:kinsoku w:val="0"/>
              <w:overflowPunct w:val="0"/>
              <w:autoSpaceDE w:val="0"/>
              <w:autoSpaceDN w:val="0"/>
              <w:adjustRightInd w:val="1"/>
              <w:snapToGrid w:val="0"/>
              <w:spacing w:line="240" w:lineRule="auto"/>
              <w:ind w:left="181"/>
              <w:jc w:val="left"/>
              <w:textAlignment w:val="baseline"/>
              <w:rPr>
                <w:rFonts w:hint="default" w:ascii="ＭＳ ゴシック" w:hAnsi="ＭＳ ゴシック" w:eastAsia="ＭＳ ゴシック"/>
                <w:color w:val="000000"/>
                <w:spacing w:val="16"/>
                <w:kern w:val="0"/>
                <w:sz w:val="14"/>
              </w:rPr>
            </w:pP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年　　月　　日</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士別市長　　　　殿</w:t>
            </w:r>
          </w:p>
          <w:p>
            <w:pPr>
              <w:pStyle w:val="0"/>
              <w:suppressAutoHyphens w:val="1"/>
              <w:kinsoku w:val="0"/>
              <w:overflowPunct w:val="0"/>
              <w:autoSpaceDE w:val="0"/>
              <w:autoSpaceDN w:val="0"/>
              <w:adjustRightInd w:val="1"/>
              <w:snapToGrid w:val="0"/>
              <w:spacing w:line="240" w:lineRule="auto"/>
              <w:ind w:left="181"/>
              <w:jc w:val="left"/>
              <w:textAlignment w:val="baseline"/>
              <w:rPr>
                <w:rFonts w:hint="default" w:ascii="ＭＳ ゴシック" w:hAnsi="ＭＳ ゴシック" w:eastAsia="ＭＳ ゴシック"/>
                <w:color w:val="000000"/>
                <w:spacing w:val="16"/>
                <w:kern w:val="0"/>
                <w:sz w:val="10"/>
              </w:rPr>
            </w:pP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申請者</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u w:val="single" w:color="auto"/>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auto"/>
              </w:rPr>
              <w:t>住　所　　　　　　　　　　　　　　　　　</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u w:val="single" w:color="auto"/>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氏　名　　　　　　　　　　　　　</w:t>
            </w:r>
            <w:r>
              <w:rPr>
                <w:rFonts w:hint="default" w:ascii="ＭＳ ゴシック" w:hAnsi="ＭＳ ゴシック" w:eastAsia="ＭＳ ゴシック"/>
                <w:color w:val="000000"/>
                <w:kern w:val="0"/>
                <w:u w:val="single" w:color="auto"/>
              </w:rPr>
              <w:t xml:space="preserve"> </w:t>
            </w:r>
            <w:r>
              <w:rPr>
                <w:rFonts w:hint="eastAsia" w:ascii="ＭＳ ゴシック" w:hAnsi="ＭＳ ゴシック" w:eastAsia="ＭＳ ゴシック"/>
                <w:color w:val="000000"/>
                <w:kern w:val="0"/>
                <w:u w:val="single" w:color="auto"/>
              </w:rPr>
              <w:t>　　</w:t>
            </w:r>
            <w:r>
              <w:rPr>
                <w:rFonts w:hint="eastAsia" w:ascii="ＭＳ ゴシック" w:hAnsi="ＭＳ ゴシック" w:eastAsia="ＭＳ ゴシック"/>
                <w:color w:val="000000"/>
                <w:kern w:val="0"/>
                <w:u w:val="single" w:color="auto"/>
              </w:rPr>
              <w:t xml:space="preserve"> </w:t>
            </w:r>
            <w:r>
              <w:rPr>
                <w:rFonts w:hint="eastAsia" w:ascii="ＭＳ ゴシック" w:hAnsi="ＭＳ ゴシック" w:eastAsia="ＭＳ ゴシック"/>
                <w:color w:val="000000"/>
                <w:kern w:val="0"/>
                <w:u w:val="single" w:color="auto"/>
              </w:rPr>
              <w:t>　</w:t>
            </w:r>
          </w:p>
          <w:p>
            <w:pPr>
              <w:pStyle w:val="0"/>
              <w:suppressAutoHyphens w:val="1"/>
              <w:kinsoku w:val="0"/>
              <w:overflowPunct w:val="0"/>
              <w:autoSpaceDE w:val="0"/>
              <w:autoSpaceDN w:val="0"/>
              <w:adjustRightInd w:val="1"/>
              <w:snapToGrid w:val="0"/>
              <w:spacing w:line="240" w:lineRule="auto"/>
              <w:ind w:right="566"/>
              <w:jc w:val="left"/>
              <w:textAlignment w:val="baseline"/>
              <w:rPr>
                <w:rFonts w:hint="default" w:ascii="ＭＳ ゴシック" w:hAnsi="ＭＳ ゴシック" w:eastAsia="ＭＳ ゴシック"/>
                <w:spacing w:val="16"/>
              </w:rPr>
            </w:pPr>
            <w:r>
              <w:rPr>
                <w:rFonts w:hint="eastAsia" w:ascii="ＭＳ ゴシック" w:hAnsi="ＭＳ ゴシック" w:eastAsia="ＭＳ ゴシック"/>
                <w:color w:val="000000"/>
                <w:kern w:val="0"/>
              </w:rPr>
              <w:t>　私は、表に記載する業を営んでいるが、下記のとおり、</w:t>
            </w:r>
            <w:r>
              <w:rPr>
                <w:rFonts w:hint="eastAsia" w:ascii="ＭＳ ゴシック" w:hAnsi="ＭＳ ゴシック" w:eastAsia="ＭＳ ゴシック"/>
                <w:color w:val="000000"/>
                <w:kern w:val="0"/>
                <w:u w:val="single" w:color="auto"/>
              </w:rPr>
              <w:t>　　　　　　　（注２）の増加</w:t>
            </w:r>
            <w:r>
              <w:rPr>
                <w:rFonts w:hint="eastAsia" w:ascii="ＭＳ ゴシック" w:hAnsi="ＭＳ ゴシック" w:eastAsia="ＭＳ ゴシック"/>
                <w:color w:val="000000"/>
                <w:kern w:val="0"/>
              </w:rPr>
              <w:t>が生じているため、経営の安定に支障が生じておりますので、中小企業信用保険法第２条第５項第５号の規定に基づき認定されるようお願いします。</w:t>
            </w:r>
          </w:p>
          <w:p>
            <w:pPr>
              <w:pStyle w:val="33"/>
              <w:adjustRightInd w:val="1"/>
              <w:snapToGrid w:val="0"/>
              <w:spacing w:line="240" w:lineRule="auto"/>
              <w:jc w:val="left"/>
              <w:rPr>
                <w:rFonts w:hint="default"/>
              </w:rPr>
            </w:pPr>
            <w:r>
              <w:rPr>
                <w:rFonts w:hint="eastAsia"/>
              </w:rPr>
              <w:t>（表</w:t>
            </w:r>
            <w:r>
              <w:rPr>
                <w:rFonts w:hint="eastAsia"/>
              </w:rPr>
              <w:t>)</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306"/>
              <w:gridCol w:w="3306"/>
              <w:gridCol w:w="3306"/>
            </w:tblGrid>
            <w:tr>
              <w:trPr>
                <w:trHeight w:val="372" w:hRule="atLeast"/>
              </w:trPr>
              <w:tc>
                <w:tcPr>
                  <w:tcW w:w="3306"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overflowPunct w:val="0"/>
                    <w:autoSpaceDE w:val="0"/>
                    <w:autoSpaceDN w:val="0"/>
                    <w:adjustRightInd w:val="1"/>
                    <w:snapToGrid w:val="0"/>
                    <w:spacing w:line="240" w:lineRule="auto"/>
                    <w:ind w:left="182"/>
                    <w:jc w:val="center"/>
                    <w:textAlignment w:val="baseline"/>
                    <w:rPr>
                      <w:rFonts w:hint="default" w:ascii="ＭＳ ゴシック" w:hAnsi="ＭＳ ゴシック" w:eastAsia="ＭＳ ゴシック"/>
                      <w:color w:val="000000"/>
                      <w:spacing w:val="16"/>
                      <w:kern w:val="0"/>
                    </w:rPr>
                  </w:pPr>
                </w:p>
              </w:tc>
              <w:tc>
                <w:tcPr>
                  <w:tcW w:w="3306"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c>
                <w:tcPr>
                  <w:tcW w:w="3306" w:type="dxa"/>
                  <w:vAlign w:val="top"/>
                </w:tcPr>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r>
            <w:tr>
              <w:trPr>
                <w:trHeight w:val="388" w:hRule="atLeast"/>
              </w:trPr>
              <w:tc>
                <w:tcPr>
                  <w:tcW w:w="3306" w:type="dxa"/>
                  <w:tcBorders>
                    <w:top w:val="single" w:color="auto" w:sz="24"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c>
                <w:tcPr>
                  <w:tcW w:w="3306" w:type="dxa"/>
                  <w:vAlign w:val="top"/>
                </w:tcPr>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c>
                <w:tcPr>
                  <w:tcW w:w="3306" w:type="dxa"/>
                  <w:vAlign w:val="top"/>
                </w:tcPr>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p>
              </w:tc>
            </w:tr>
          </w:tbl>
          <w:p>
            <w:pPr>
              <w:pStyle w:val="0"/>
              <w:suppressAutoHyphens w:val="1"/>
              <w:kinsoku w:val="0"/>
              <w:overflowPunct w:val="0"/>
              <w:autoSpaceDE w:val="0"/>
              <w:autoSpaceDN w:val="0"/>
              <w:adjustRightInd w:val="1"/>
              <w:snapToGrid w:val="0"/>
              <w:spacing w:line="240" w:lineRule="auto"/>
              <w:ind w:firstLine="2"/>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表には営んでいる事業のうち指定業種に属するもの（日本標準産業分類の細分類番号と細分類業種名）を全て記載。当該業種が複数ある場合には、その中で、最近１年間で最も売上高等が大きい事業が属する業種を左上の太枠に記載。</w:t>
            </w:r>
          </w:p>
          <w:p>
            <w:pPr>
              <w:pStyle w:val="0"/>
              <w:suppressAutoHyphens w:val="1"/>
              <w:kinsoku w:val="0"/>
              <w:overflowPunct w:val="0"/>
              <w:autoSpaceDE w:val="0"/>
              <w:autoSpaceDN w:val="0"/>
              <w:adjustRightInd w:val="1"/>
              <w:snapToGrid w:val="0"/>
              <w:spacing w:line="240" w:lineRule="auto"/>
              <w:ind w:left="181"/>
              <w:jc w:val="left"/>
              <w:textAlignment w:val="baseline"/>
              <w:rPr>
                <w:rFonts w:hint="default" w:ascii="ＭＳ ゴシック" w:hAnsi="ＭＳ ゴシック" w:eastAsia="ＭＳ ゴシック"/>
                <w:color w:val="000000"/>
                <w:spacing w:val="16"/>
                <w:kern w:val="0"/>
                <w:sz w:val="12"/>
              </w:rPr>
            </w:pPr>
          </w:p>
          <w:p>
            <w:pPr>
              <w:pStyle w:val="0"/>
              <w:suppressAutoHyphens w:val="1"/>
              <w:kinsoku w:val="0"/>
              <w:overflowPunct w:val="0"/>
              <w:autoSpaceDE w:val="0"/>
              <w:autoSpaceDN w:val="0"/>
              <w:adjustRightInd w:val="1"/>
              <w:snapToGrid w:val="0"/>
              <w:spacing w:line="240" w:lineRule="auto"/>
              <w:ind w:left="182"/>
              <w:jc w:val="center"/>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記</w:t>
            </w:r>
          </w:p>
          <w:p>
            <w:pPr>
              <w:pStyle w:val="0"/>
              <w:suppressAutoHyphens w:val="1"/>
              <w:kinsoku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p>
          <w:p>
            <w:pPr>
              <w:pStyle w:val="0"/>
              <w:suppressAutoHyphens w:val="1"/>
              <w:kinsoku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１　事業開始年月日　　　　　　　　</w:t>
            </w:r>
            <w:r>
              <w:rPr>
                <w:rFonts w:hint="eastAsia" w:ascii="ＭＳ ゴシック" w:hAnsi="ＭＳ ゴシック" w:eastAsia="ＭＳ ゴシック"/>
                <w:color w:val="000000"/>
                <w:spacing w:val="16"/>
                <w:kern w:val="0"/>
              </w:rPr>
              <w:t xml:space="preserve"> </w:t>
            </w:r>
            <w:r>
              <w:rPr>
                <w:rFonts w:hint="eastAsia" w:ascii="ＭＳ ゴシック" w:hAnsi="ＭＳ ゴシック" w:eastAsia="ＭＳ ゴシック"/>
                <w:color w:val="000000"/>
                <w:spacing w:val="16"/>
                <w:kern w:val="0"/>
              </w:rPr>
              <w:t>　　　　　　　　</w:t>
            </w:r>
            <w:r>
              <w:rPr>
                <w:rFonts w:hint="eastAsia" w:ascii="ＭＳ ゴシック" w:hAnsi="ＭＳ ゴシック" w:eastAsia="ＭＳ ゴシック"/>
                <w:color w:val="000000"/>
                <w:spacing w:val="16"/>
                <w:kern w:val="0"/>
                <w:u w:val="single" w:color="auto"/>
              </w:rPr>
              <w:t>　　　年　　　月　　　日</w:t>
            </w:r>
          </w:p>
          <w:p>
            <w:pPr>
              <w:pStyle w:val="0"/>
              <w:suppressAutoHyphens w:val="1"/>
              <w:kinsoku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２　月平均売上高営業利益率</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Ｂ－Ａ</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指定業種の減少率　　　　　　　　　％</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kern w:val="0"/>
                <w:u w:val="single" w:color="00000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Ｂ</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w:t>
            </w:r>
            <w:r>
              <w:rPr>
                <w:rFonts w:hint="default" w:ascii="ＭＳ ゴシック" w:hAnsi="ＭＳ ゴシック" w:eastAsia="ＭＳ ゴシック"/>
                <w:color w:val="000000"/>
                <w:kern w:val="0"/>
              </w:rPr>
              <w:t xml:space="preserve">100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全体の</w:t>
            </w:r>
            <w:r>
              <w:rPr>
                <w:rFonts w:hint="eastAsia" w:ascii="ＭＳ ゴシック" w:hAnsi="ＭＳ ゴシック" w:eastAsia="ＭＳ ゴシック"/>
                <w:color w:val="000000"/>
                <w:kern w:val="0"/>
                <w:u w:val="single" w:color="000000"/>
              </w:rPr>
              <w:t>減少率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u w:val="single" w:color="auto"/>
              </w:rPr>
            </w:pP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最近３か月間における全体の売上高等に占める指定業種の売上高等の割合　　　　</w:t>
            </w:r>
            <w:r>
              <w:rPr>
                <w:rFonts w:hint="eastAsia" w:ascii="ＭＳ ゴシック" w:hAnsi="ＭＳ ゴシック" w:eastAsia="ＭＳ ゴシック"/>
                <w:color w:val="000000"/>
                <w:kern w:val="0"/>
                <w:u w:val="single" w:color="auto"/>
              </w:rPr>
              <w:t xml:space="preserve"> </w:t>
            </w:r>
            <w:r>
              <w:rPr>
                <w:rFonts w:hint="eastAsia" w:ascii="ＭＳ ゴシック" w:hAnsi="ＭＳ ゴシック" w:eastAsia="ＭＳ ゴシック"/>
                <w:color w:val="000000"/>
                <w:kern w:val="0"/>
                <w:u w:val="single" w:color="auto"/>
              </w:rPr>
              <w:t>　　　％</w:t>
            </w:r>
          </w:p>
          <w:p>
            <w:pPr>
              <w:pStyle w:val="0"/>
              <w:suppressAutoHyphens w:val="1"/>
              <w:kinsoku w:val="0"/>
              <w:overflowPunct w:val="0"/>
              <w:autoSpaceDE w:val="0"/>
              <w:autoSpaceDN w:val="0"/>
              <w:adjustRightInd w:val="1"/>
              <w:snapToGrid w:val="0"/>
              <w:spacing w:line="240" w:lineRule="auto"/>
              <w:ind w:left="181"/>
              <w:jc w:val="left"/>
              <w:textAlignment w:val="baseline"/>
              <w:rPr>
                <w:rFonts w:hint="default" w:ascii="ＭＳ ゴシック" w:hAnsi="ＭＳ ゴシック" w:eastAsia="ＭＳ ゴシック"/>
                <w:color w:val="000000"/>
                <w:spacing w:val="16"/>
                <w:kern w:val="0"/>
                <w:sz w:val="14"/>
              </w:rPr>
            </w:pP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Ａ：申込時点における最近３か月間の月平均売上高営業利益率</w:t>
            </w:r>
          </w:p>
          <w:p>
            <w:pPr>
              <w:pStyle w:val="0"/>
              <w:suppressAutoHyphens w:val="1"/>
              <w:kinsoku w:val="0"/>
              <w:overflowPunct w:val="0"/>
              <w:autoSpaceDE w:val="0"/>
              <w:autoSpaceDN w:val="0"/>
              <w:adjustRightInd w:val="1"/>
              <w:snapToGrid w:val="0"/>
              <w:spacing w:line="240" w:lineRule="auto"/>
              <w:ind w:left="182" w:firstLine="840" w:firstLineChars="400"/>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年　　　月　　～　　　年　　　月）</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u w:val="single" w:color="auto"/>
              </w:rPr>
            </w:pP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auto"/>
              </w:rPr>
              <w:t>指定業種の月平均売上高営業利益率　　　　　　　％</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kern w:val="0"/>
                <w:u w:val="single" w:color="00000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全体の月平均売上高営業利益率</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Ｂ：Ａの期間に対応する前年の３か月間の月平均売上高営業利益率</w:t>
            </w:r>
          </w:p>
          <w:p>
            <w:pPr>
              <w:pStyle w:val="0"/>
              <w:suppressAutoHyphens w:val="1"/>
              <w:kinsoku w:val="0"/>
              <w:overflowPunct w:val="0"/>
              <w:autoSpaceDE w:val="0"/>
              <w:autoSpaceDN w:val="0"/>
              <w:adjustRightInd w:val="1"/>
              <w:snapToGrid w:val="0"/>
              <w:spacing w:line="240" w:lineRule="auto"/>
              <w:ind w:left="182" w:firstLine="840" w:firstLineChars="4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年　　　月　　～　　　年　　　月）</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spacing w:val="16"/>
                <w:kern w:val="0"/>
                <w:u w:val="single" w:color="auto"/>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指定業種の月平均売上高営業利益率　　　　　　　％</w:t>
            </w:r>
          </w:p>
          <w:p>
            <w:pPr>
              <w:pStyle w:val="0"/>
              <w:suppressAutoHyphens w:val="1"/>
              <w:kinsoku w:val="0"/>
              <w:overflowPunct w:val="0"/>
              <w:autoSpaceDE w:val="0"/>
              <w:autoSpaceDN w:val="0"/>
              <w:adjustRightInd w:val="1"/>
              <w:snapToGrid w:val="0"/>
              <w:spacing w:line="240" w:lineRule="auto"/>
              <w:ind w:left="182"/>
              <w:jc w:val="left"/>
              <w:textAlignment w:val="baseline"/>
              <w:rPr>
                <w:rFonts w:hint="default" w:ascii="ＭＳ ゴシック" w:hAnsi="ＭＳ ゴシック" w:eastAsia="ＭＳ ゴシック"/>
                <w:color w:val="000000"/>
                <w:kern w:val="0"/>
                <w:u w:val="single" w:color="00000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全体の月平均売上高営業利益率</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p>
          <w:p>
            <w:pPr>
              <w:pStyle w:val="0"/>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sz w:val="8"/>
              </w:rPr>
            </w:pPr>
          </w:p>
          <w:p>
            <w:pPr>
              <w:pStyle w:val="0"/>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「士経商第　　　号」</w:t>
            </w:r>
          </w:p>
          <w:p>
            <w:pPr>
              <w:pStyle w:val="0"/>
              <w:suppressAutoHyphens w:val="1"/>
              <w:kinsoku w:val="0"/>
              <w:wordWrap w:val="0"/>
              <w:overflowPunct w:val="0"/>
              <w:autoSpaceDE w:val="0"/>
              <w:autoSpaceDN w:val="0"/>
              <w:adjustRightInd w:val="1"/>
              <w:snapToGrid w:val="0"/>
              <w:spacing w:line="240" w:lineRule="auto"/>
              <w:ind w:firstLine="242" w:firstLineChars="1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令和　　　年　　　月　　　日</w:t>
            </w:r>
          </w:p>
          <w:p>
            <w:pPr>
              <w:pStyle w:val="0"/>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　申請のとおり、相違ないことを認定します。</w:t>
            </w:r>
          </w:p>
          <w:p>
            <w:pPr>
              <w:pStyle w:val="0"/>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（注）信用保証協会への申込期間</w:t>
            </w:r>
          </w:p>
          <w:p>
            <w:pPr>
              <w:pStyle w:val="0"/>
              <w:suppressAutoHyphens w:val="1"/>
              <w:kinsoku w:val="0"/>
              <w:wordWrap w:val="0"/>
              <w:overflowPunct w:val="0"/>
              <w:autoSpaceDE w:val="0"/>
              <w:autoSpaceDN w:val="0"/>
              <w:adjustRightInd w:val="1"/>
              <w:snapToGrid w:val="0"/>
              <w:spacing w:line="240" w:lineRule="auto"/>
              <w:ind w:firstLine="726" w:firstLineChars="3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　　　　年　　　月　　　日から　　　　年　　　月　　　日まで</w:t>
            </w:r>
          </w:p>
          <w:p>
            <w:pPr>
              <w:pStyle w:val="0"/>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　　　　　　　　　　　　　　　　　　　認定者名　士別市長　渡辺　英次　印</w:t>
            </w:r>
          </w:p>
          <w:p>
            <w:pPr>
              <w:pStyle w:val="0"/>
              <w:suppressAutoHyphens w:val="1"/>
              <w:kinsoku w:val="0"/>
              <w:wordWrap w:val="0"/>
              <w:overflowPunct w:val="0"/>
              <w:autoSpaceDE w:val="0"/>
              <w:autoSpaceDN w:val="0"/>
              <w:adjustRightInd w:val="1"/>
              <w:snapToGrid w:val="0"/>
              <w:spacing w:line="240" w:lineRule="auto"/>
              <w:jc w:val="left"/>
              <w:textAlignment w:val="baseline"/>
              <w:rPr>
                <w:rFonts w:hint="default" w:ascii="ＭＳ ゴシック" w:hAnsi="ＭＳ ゴシック" w:eastAsia="ＭＳ ゴシック"/>
                <w:color w:val="000000"/>
                <w:spacing w:val="16"/>
                <w:kern w:val="0"/>
                <w:sz w:val="4"/>
              </w:rPr>
            </w:pPr>
          </w:p>
        </w:tc>
      </w:tr>
    </w:tbl>
    <w:p>
      <w:pPr>
        <w:pStyle w:val="0"/>
        <w:suppressAutoHyphens w:val="1"/>
        <w:wordWrap w:val="0"/>
        <w:spacing w:line="240" w:lineRule="exact"/>
        <w:ind w:left="1044"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１）本様式は、指定業種と非指定業種を兼業している場合であって、全体の売上高等に占める指定業種の売上高等の割合、指定業種及び申請者全体双方の月平均売上高営業利益率が認定基準を満たす場合に使用する。</w:t>
      </w:r>
    </w:p>
    <w:p>
      <w:pPr>
        <w:pStyle w:val="0"/>
        <w:suppressAutoHyphens w:val="1"/>
        <w:wordWrap w:val="0"/>
        <w:spacing w:line="240" w:lineRule="exact"/>
        <w:ind w:left="1044"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（注２）には、外的要因及び増加している費用を入れる。</w:t>
      </w:r>
    </w:p>
    <w:p>
      <w:pPr>
        <w:pStyle w:val="0"/>
        <w:suppressAutoHyphens w:val="1"/>
        <w:wordWrap w:val="0"/>
        <w:spacing w:line="240" w:lineRule="exact"/>
        <w:ind w:left="1412" w:hanging="123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（留意事項）</w:t>
      </w:r>
    </w:p>
    <w:p>
      <w:pPr>
        <w:pStyle w:val="24"/>
        <w:numPr>
          <w:ilvl w:val="0"/>
          <w:numId w:val="2"/>
        </w:numPr>
        <w:suppressAutoHyphens w:val="1"/>
        <w:wordWrap w:val="0"/>
        <w:spacing w:line="240" w:lineRule="exact"/>
        <w:ind w:left="754" w:leftChars="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本認定とは別に、金融機関及び信用保証協会による金融上の審査があります。</w:t>
      </w:r>
    </w:p>
    <w:p>
      <w:pPr>
        <w:pStyle w:val="24"/>
        <w:numPr>
          <w:ilvl w:val="0"/>
          <w:numId w:val="2"/>
        </w:numPr>
        <w:suppressAutoHyphens w:val="1"/>
        <w:wordWrap w:val="0"/>
        <w:autoSpaceDE w:val="0"/>
        <w:autoSpaceDN w:val="0"/>
        <w:spacing w:line="240" w:lineRule="exact"/>
        <w:ind w:left="748" w:leftChars="0" w:hanging="357"/>
        <w:jc w:val="left"/>
        <w:textAlignment w:val="baseline"/>
        <w:rPr>
          <w:rFonts w:hint="eastAsia" w:ascii="ＭＳ ゴシック" w:hAnsi="ＭＳ ゴシック" w:eastAsia="ＭＳ ゴシック"/>
          <w:color w:val="000000"/>
          <w:spacing w:val="-10"/>
          <w:kern w:val="0"/>
        </w:rPr>
      </w:pPr>
      <w:r>
        <w:rPr>
          <w:rFonts w:hint="eastAsia" w:ascii="ＭＳ ゴシック" w:hAnsi="ＭＳ ゴシック" w:eastAsia="ＭＳ ゴシック"/>
          <w:color w:val="000000"/>
          <w:kern w:val="0"/>
        </w:rPr>
        <w:t>市町村長又は特別区長から認定を受けた日から３０日以内に金融機関又は信用保証協会に対して、保証の申込みを行うことが必要です。</w:t>
      </w:r>
    </w:p>
    <w:sectPr>
      <w:pgSz w:w="11906" w:h="16838"/>
      <w:pgMar w:top="1190" w:right="1168" w:bottom="964" w:left="1168" w:header="720" w:footer="720" w:gutter="0"/>
      <w:pgNumType w:fmt="numberInDash"/>
      <w:cols w:space="720"/>
      <w:noEndnote w:val="1"/>
      <w:textDirection w:val="lrTb"/>
      <w:docGrid w:type="linesAndChars" w:linePitch="366" w:charSpace="409"/>
    </w:sectPr>
  </w:body>
</w:document>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s>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74681B86"/>
    <w:lvl w:ilvl="0" w:tplc="AB847EA2">
      <w:start w:val="1"/>
      <w:numFmt w:val="decimalEnclosedCircle"/>
      <w:lvlText w:val="%1"/>
      <w:lvlJc w:val="left"/>
      <w:pPr>
        <w:ind w:left="570" w:hanging="360"/>
      </w:pPr>
      <w:rPr>
        <w:rFonts w:hint="default"/>
      </w:rPr>
    </w:lvl>
    <w:lvl w:ilvl="1" w:tplc="04090017">
      <w:start w:val="1"/>
      <w:numFmt w:val="aiueoFullWidth"/>
      <w:lvlText w:val="(%2)"/>
      <w:lvlJc w:val="left"/>
      <w:pPr>
        <w:ind w:left="1090" w:hanging="440"/>
      </w:pPr>
    </w:lvl>
    <w:lvl w:ilvl="2" w:tplc="04090011">
      <w:start w:val="1"/>
      <w:numFmt w:val="decimalEnclosedCircle"/>
      <w:lvlText w:val="%3"/>
      <w:lvlJc w:val="left"/>
      <w:pPr>
        <w:ind w:left="1530" w:hanging="440"/>
      </w:pPr>
    </w:lvl>
    <w:lvl w:ilvl="3" w:tplc="0409000F">
      <w:start w:val="1"/>
      <w:numFmt w:val="decimal"/>
      <w:lvlText w:val="%4."/>
      <w:lvlJc w:val="left"/>
      <w:pPr>
        <w:ind w:left="1970" w:hanging="440"/>
      </w:pPr>
    </w:lvl>
    <w:lvl w:ilvl="4" w:tplc="04090017">
      <w:start w:val="1"/>
      <w:numFmt w:val="aiueoFullWidth"/>
      <w:lvlText w:val="(%5)"/>
      <w:lvlJc w:val="left"/>
      <w:pPr>
        <w:ind w:left="2410" w:hanging="440"/>
      </w:pPr>
    </w:lvl>
    <w:lvl w:ilvl="5" w:tplc="04090011">
      <w:start w:val="1"/>
      <w:numFmt w:val="decimalEnclosedCircle"/>
      <w:lvlText w:val="%6"/>
      <w:lvlJc w:val="left"/>
      <w:pPr>
        <w:ind w:left="2850" w:hanging="440"/>
      </w:pPr>
    </w:lvl>
    <w:lvl w:ilvl="6" w:tplc="0409000F">
      <w:start w:val="1"/>
      <w:numFmt w:val="decimal"/>
      <w:lvlText w:val="%7."/>
      <w:lvlJc w:val="left"/>
      <w:pPr>
        <w:ind w:left="3290" w:hanging="440"/>
      </w:pPr>
    </w:lvl>
    <w:lvl w:ilvl="7" w:tplc="04090017">
      <w:start w:val="1"/>
      <w:numFmt w:val="aiueoFullWidth"/>
      <w:lvlText w:val="(%8)"/>
      <w:lvlJc w:val="left"/>
      <w:pPr>
        <w:ind w:left="3730" w:hanging="440"/>
      </w:pPr>
    </w:lvl>
    <w:lvl w:ilvl="8" w:tplc="04090011">
      <w:start w:val="1"/>
      <w:numFmt w:val="decimalEnclosedCircle"/>
      <w:lvlText w:val="%9"/>
      <w:lvlJc w:val="left"/>
      <w:pPr>
        <w:ind w:left="4170" w:hanging="440"/>
      </w:pPr>
    </w:lvl>
  </w:abstractNum>
  <w:abstractNum w:abstractNumId="1">
    <w:nsid w:val="00000002"/>
    <w:multiLevelType w:val="hybridMultilevel"/>
    <w:tmpl w:val="EE386138"/>
    <w:lvl w:ilvl="0" w:tplc="4B8A775E">
      <w:start w:val="1"/>
      <w:numFmt w:val="decimalEnclosedCircle"/>
      <w:lvlText w:val="%1"/>
      <w:lvlJc w:val="left"/>
      <w:pPr>
        <w:ind w:left="570" w:hanging="360"/>
      </w:pPr>
      <w:rPr>
        <w:rFonts w:hint="default"/>
      </w:rPr>
    </w:lvl>
    <w:lvl w:ilvl="1" w:tplc="04090017">
      <w:start w:val="1"/>
      <w:numFmt w:val="aiueoFullWidth"/>
      <w:lvlText w:val="(%2)"/>
      <w:lvlJc w:val="left"/>
      <w:pPr>
        <w:ind w:left="1090" w:hanging="440"/>
      </w:pPr>
    </w:lvl>
    <w:lvl w:ilvl="2" w:tplc="04090011">
      <w:start w:val="1"/>
      <w:numFmt w:val="decimalEnclosedCircle"/>
      <w:lvlText w:val="%3"/>
      <w:lvlJc w:val="left"/>
      <w:pPr>
        <w:ind w:left="1530" w:hanging="440"/>
      </w:pPr>
    </w:lvl>
    <w:lvl w:ilvl="3" w:tplc="0409000F">
      <w:start w:val="1"/>
      <w:numFmt w:val="decimal"/>
      <w:lvlText w:val="%4."/>
      <w:lvlJc w:val="left"/>
      <w:pPr>
        <w:ind w:left="1970" w:hanging="440"/>
      </w:pPr>
    </w:lvl>
    <w:lvl w:ilvl="4" w:tplc="04090017">
      <w:start w:val="1"/>
      <w:numFmt w:val="aiueoFullWidth"/>
      <w:lvlText w:val="(%5)"/>
      <w:lvlJc w:val="left"/>
      <w:pPr>
        <w:ind w:left="2410" w:hanging="440"/>
      </w:pPr>
    </w:lvl>
    <w:lvl w:ilvl="5" w:tplc="04090011">
      <w:start w:val="1"/>
      <w:numFmt w:val="decimalEnclosedCircle"/>
      <w:lvlText w:val="%6"/>
      <w:lvlJc w:val="left"/>
      <w:pPr>
        <w:ind w:left="2850" w:hanging="440"/>
      </w:pPr>
    </w:lvl>
    <w:lvl w:ilvl="6" w:tplc="0409000F">
      <w:start w:val="1"/>
      <w:numFmt w:val="decimal"/>
      <w:lvlText w:val="%7."/>
      <w:lvlJc w:val="left"/>
      <w:pPr>
        <w:ind w:left="3290" w:hanging="440"/>
      </w:pPr>
    </w:lvl>
    <w:lvl w:ilvl="7" w:tplc="04090017">
      <w:start w:val="1"/>
      <w:numFmt w:val="aiueoFullWidth"/>
      <w:lvlText w:val="(%8)"/>
      <w:lvlJc w:val="left"/>
      <w:pPr>
        <w:ind w:left="3730" w:hanging="440"/>
      </w:pPr>
    </w:lvl>
    <w:lvl w:ilvl="8" w:tplc="04090011">
      <w:start w:val="1"/>
      <w:numFmt w:val="decimalEnclosedCircle"/>
      <w:lvlText w:val="%9"/>
      <w:lvlJc w:val="left"/>
      <w:pPr>
        <w:ind w:left="4170" w:hanging="440"/>
      </w:pPr>
    </w:lvl>
  </w:abstractNum>
  <w:num w:numId="1">
    <w:abstractNumId w:val="0"/>
  </w:num>
  <w:num w:numId="2">
    <w:abstractNumId w:val="1"/>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Formatting/>
  <w:defaultTabStop w:val="840"/>
  <w:drawingGridHorizontalSpacing w:val="106"/>
  <w:drawingGridVerticalSpacing w:val="18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paragraph" w:styleId="1">
    <w:name w:val="heading 1"/>
    <w:basedOn w:val="0"/>
    <w:next w:val="0"/>
    <w:link w:val="35"/>
    <w:uiPriority w:val="0"/>
    <w:qFormat/>
    <w:pPr>
      <w:keepNext w:val="1"/>
      <w:outlineLvl w:val="0"/>
    </w:pPr>
    <w:rPr>
      <w:rFonts w:asciiTheme="majorHAnsi" w:hAnsiTheme="majorHAnsi" w:eastAsiaTheme="majorEastAsia"/>
      <w:sz w:val="24"/>
    </w:rPr>
  </w:style>
  <w:style w:type="paragraph" w:styleId="2">
    <w:name w:val="heading 2"/>
    <w:basedOn w:val="0"/>
    <w:next w:val="0"/>
    <w:link w:val="36"/>
    <w:uiPriority w:val="0"/>
    <w:qFormat/>
    <w:pPr>
      <w:keepNext w:val="1"/>
      <w:outlineLvl w:val="1"/>
    </w:pPr>
    <w:rPr>
      <w:rFonts w:asciiTheme="majorHAnsi" w:hAnsiTheme="majorHAnsi" w:eastAsiaTheme="majorEastAsia"/>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38"/>
    <w:uiPriority w:val="0"/>
    <w:semiHidden/>
    <w:rPr>
      <w:rFonts w:ascii="Arial" w:hAnsi="Arial" w:eastAsia="ＭＳ ゴシック"/>
      <w:sz w:val="18"/>
    </w:rPr>
  </w:style>
  <w:style w:type="paragraph" w:styleId="16">
    <w:name w:val="header"/>
    <w:basedOn w:val="0"/>
    <w:next w:val="16"/>
    <w:link w:val="22"/>
    <w:uiPriority w:val="0"/>
    <w:pPr>
      <w:tabs>
        <w:tab w:val="center" w:leader="none" w:pos="4252"/>
        <w:tab w:val="right" w:leader="none" w:pos="8504"/>
      </w:tabs>
      <w:snapToGrid w:val="0"/>
    </w:pPr>
  </w:style>
  <w:style w:type="paragraph" w:styleId="17">
    <w:name w:val="footer"/>
    <w:basedOn w:val="0"/>
    <w:next w:val="17"/>
    <w:link w:val="23"/>
    <w:uiPriority w:val="0"/>
    <w:pPr>
      <w:tabs>
        <w:tab w:val="center" w:leader="none" w:pos="4252"/>
        <w:tab w:val="right" w:leader="none" w:pos="8504"/>
      </w:tabs>
      <w:snapToGrid w:val="0"/>
    </w:pPr>
  </w:style>
  <w:style w:type="character" w:styleId="18">
    <w:name w:val="page number"/>
    <w:basedOn w:val="10"/>
    <w:next w:val="18"/>
    <w:link w:val="0"/>
    <w:uiPriority w:val="0"/>
  </w:style>
  <w:style w:type="character" w:styleId="19">
    <w:name w:val="annotation reference"/>
    <w:next w:val="19"/>
    <w:link w:val="0"/>
    <w:uiPriority w:val="0"/>
    <w:semiHidden/>
    <w:rPr>
      <w:sz w:val="18"/>
    </w:rPr>
  </w:style>
  <w:style w:type="paragraph" w:styleId="20">
    <w:name w:val="annotation text"/>
    <w:basedOn w:val="0"/>
    <w:next w:val="20"/>
    <w:link w:val="30"/>
    <w:uiPriority w:val="0"/>
    <w:semiHidden/>
    <w:pPr>
      <w:jc w:val="left"/>
    </w:pPr>
  </w:style>
  <w:style w:type="paragraph" w:styleId="21">
    <w:name w:val="annotation subject"/>
    <w:basedOn w:val="20"/>
    <w:next w:val="20"/>
    <w:link w:val="40"/>
    <w:uiPriority w:val="0"/>
    <w:semiHidden/>
    <w:rPr>
      <w:b w:val="1"/>
    </w:rPr>
  </w:style>
  <w:style w:type="character" w:styleId="22" w:customStyle="1">
    <w:name w:val="ヘッダー (文字)"/>
    <w:next w:val="22"/>
    <w:link w:val="16"/>
    <w:uiPriority w:val="0"/>
    <w:rPr>
      <w:kern w:val="2"/>
      <w:sz w:val="21"/>
    </w:rPr>
  </w:style>
  <w:style w:type="character" w:styleId="23" w:customStyle="1">
    <w:name w:val="フッター (文字)"/>
    <w:next w:val="23"/>
    <w:link w:val="17"/>
    <w:uiPriority w:val="0"/>
    <w:rPr>
      <w:kern w:val="2"/>
      <w:sz w:val="21"/>
    </w:rPr>
  </w:style>
  <w:style w:type="paragraph" w:styleId="24">
    <w:name w:val="List Paragraph"/>
    <w:basedOn w:val="0"/>
    <w:next w:val="24"/>
    <w:link w:val="0"/>
    <w:uiPriority w:val="0"/>
    <w:qFormat/>
    <w:pPr>
      <w:ind w:left="840" w:leftChars="400"/>
    </w:pPr>
  </w:style>
  <w:style w:type="paragraph" w:styleId="25">
    <w:name w:val="Date"/>
    <w:basedOn w:val="0"/>
    <w:next w:val="0"/>
    <w:link w:val="26"/>
    <w:uiPriority w:val="0"/>
  </w:style>
  <w:style w:type="character" w:styleId="26" w:customStyle="1">
    <w:name w:val="日付 (文字)"/>
    <w:next w:val="26"/>
    <w:link w:val="25"/>
    <w:uiPriority w:val="0"/>
    <w:rPr>
      <w:kern w:val="2"/>
      <w:sz w:val="21"/>
    </w:rPr>
  </w:style>
  <w:style w:type="paragraph" w:styleId="27">
    <w:name w:val="Plain Text"/>
    <w:basedOn w:val="0"/>
    <w:next w:val="27"/>
    <w:link w:val="28"/>
    <w:uiPriority w:val="0"/>
    <w:pPr>
      <w:jc w:val="left"/>
    </w:pPr>
    <w:rPr>
      <w:rFonts w:ascii="ＭＳ ゴシック" w:hAnsi="ＭＳ ゴシック" w:eastAsia="ＭＳ ゴシック"/>
      <w:sz w:val="20"/>
    </w:rPr>
  </w:style>
  <w:style w:type="character" w:styleId="28" w:customStyle="1">
    <w:name w:val="書式なし (文字)"/>
    <w:next w:val="28"/>
    <w:link w:val="27"/>
    <w:uiPriority w:val="0"/>
    <w:rPr>
      <w:rFonts w:ascii="ＭＳ ゴシック" w:hAnsi="ＭＳ ゴシック" w:eastAsia="ＭＳ ゴシック"/>
      <w:kern w:val="2"/>
    </w:rPr>
  </w:style>
  <w:style w:type="paragraph" w:styleId="29">
    <w:name w:val="Revision"/>
    <w:next w:val="29"/>
    <w:link w:val="0"/>
    <w:uiPriority w:val="0"/>
    <w:rPr>
      <w:kern w:val="2"/>
      <w:sz w:val="21"/>
    </w:rPr>
  </w:style>
  <w:style w:type="character" w:styleId="30" w:customStyle="1">
    <w:name w:val="コメント文字列 (文字)"/>
    <w:basedOn w:val="10"/>
    <w:next w:val="30"/>
    <w:link w:val="20"/>
    <w:uiPriority w:val="0"/>
    <w:rPr>
      <w:kern w:val="2"/>
      <w:sz w:val="21"/>
    </w:rPr>
  </w:style>
  <w:style w:type="paragraph" w:styleId="31">
    <w:name w:val="Note Heading"/>
    <w:basedOn w:val="0"/>
    <w:next w:val="0"/>
    <w:link w:val="32"/>
    <w:uiPriority w:val="0"/>
    <w:pPr>
      <w:jc w:val="center"/>
    </w:pPr>
    <w:rPr>
      <w:rFonts w:ascii="ＭＳ ゴシック" w:hAnsi="ＭＳ ゴシック" w:eastAsia="ＭＳ ゴシック"/>
      <w:color w:val="000000"/>
      <w:kern w:val="0"/>
    </w:rPr>
  </w:style>
  <w:style w:type="character" w:styleId="32" w:customStyle="1">
    <w:name w:val="記 (文字)"/>
    <w:basedOn w:val="10"/>
    <w:next w:val="32"/>
    <w:link w:val="31"/>
    <w:uiPriority w:val="0"/>
    <w:rPr>
      <w:rFonts w:ascii="ＭＳ ゴシック" w:hAnsi="ＭＳ ゴシック" w:eastAsia="ＭＳ ゴシック"/>
      <w:color w:val="000000"/>
      <w:sz w:val="21"/>
    </w:rPr>
  </w:style>
  <w:style w:type="paragraph" w:styleId="33">
    <w:name w:val="Closing"/>
    <w:basedOn w:val="0"/>
    <w:next w:val="33"/>
    <w:link w:val="34"/>
    <w:uiPriority w:val="0"/>
    <w:pPr>
      <w:jc w:val="right"/>
    </w:pPr>
    <w:rPr>
      <w:rFonts w:ascii="ＭＳ ゴシック" w:hAnsi="ＭＳ ゴシック" w:eastAsia="ＭＳ ゴシック"/>
      <w:color w:val="000000"/>
      <w:kern w:val="0"/>
    </w:rPr>
  </w:style>
  <w:style w:type="character" w:styleId="34" w:customStyle="1">
    <w:name w:val="結語 (文字)"/>
    <w:basedOn w:val="10"/>
    <w:next w:val="34"/>
    <w:link w:val="33"/>
    <w:uiPriority w:val="0"/>
    <w:rPr>
      <w:rFonts w:ascii="ＭＳ ゴシック" w:hAnsi="ＭＳ ゴシック" w:eastAsia="ＭＳ ゴシック"/>
      <w:color w:val="000000"/>
      <w:sz w:val="21"/>
    </w:rPr>
  </w:style>
  <w:style w:type="character" w:styleId="35" w:customStyle="1">
    <w:name w:val="見出し 1 (文字)"/>
    <w:basedOn w:val="10"/>
    <w:next w:val="35"/>
    <w:link w:val="1"/>
    <w:uiPriority w:val="0"/>
    <w:rPr>
      <w:rFonts w:asciiTheme="majorHAnsi" w:hAnsiTheme="majorHAnsi" w:eastAsiaTheme="majorEastAsia"/>
      <w:kern w:val="2"/>
      <w:sz w:val="24"/>
    </w:rPr>
  </w:style>
  <w:style w:type="character" w:styleId="36" w:customStyle="1">
    <w:name w:val="見出し 2 (文字)"/>
    <w:basedOn w:val="10"/>
    <w:next w:val="36"/>
    <w:link w:val="2"/>
    <w:uiPriority w:val="0"/>
    <w:rPr>
      <w:rFonts w:asciiTheme="majorHAnsi" w:hAnsiTheme="majorHAnsi" w:eastAsiaTheme="majorEastAsia"/>
      <w:kern w:val="2"/>
      <w:sz w:val="21"/>
    </w:rPr>
  </w:style>
  <w:style w:type="paragraph" w:styleId="37">
    <w:name w:val="TOC Heading"/>
    <w:basedOn w:val="1"/>
    <w:next w:val="0"/>
    <w:link w:val="0"/>
    <w:uiPriority w:val="0"/>
    <w:qFormat/>
    <w:pPr>
      <w:outlineLvl w:val="9"/>
    </w:pPr>
  </w:style>
  <w:style w:type="character" w:styleId="38" w:customStyle="1">
    <w:name w:val="吹き出し (文字)"/>
    <w:basedOn w:val="10"/>
    <w:next w:val="38"/>
    <w:link w:val="15"/>
    <w:uiPriority w:val="0"/>
    <w:rPr>
      <w:rFonts w:ascii="Arial" w:hAnsi="Arial" w:eastAsia="ＭＳ ゴシック"/>
      <w:kern w:val="2"/>
      <w:sz w:val="18"/>
    </w:rPr>
  </w:style>
  <w:style w:type="character" w:styleId="39">
    <w:name w:val="Placeholder Text"/>
    <w:basedOn w:val="10"/>
    <w:next w:val="39"/>
    <w:link w:val="0"/>
    <w:uiPriority w:val="0"/>
    <w:rPr>
      <w:color w:val="808080"/>
    </w:rPr>
  </w:style>
  <w:style w:type="character" w:styleId="40" w:customStyle="1">
    <w:name w:val="コメント内容 (文字)"/>
    <w:basedOn w:val="30"/>
    <w:next w:val="40"/>
    <w:link w:val="21"/>
    <w:uiPriority w:val="0"/>
    <w:rPr>
      <w:b w:val="1"/>
      <w:kern w:val="2"/>
      <w:sz w:val="21"/>
    </w:rPr>
  </w:style>
  <w:style w:type="character" w:styleId="41">
    <w:name w:val="footnote reference"/>
    <w:basedOn w:val="10"/>
    <w:next w:val="41"/>
    <w:link w:val="0"/>
    <w:uiPriority w:val="0"/>
    <w:semiHidden/>
    <w:rPr>
      <w:vertAlign w:val="superscript"/>
    </w:rPr>
  </w:style>
  <w:style w:type="character" w:styleId="42">
    <w:name w:val="endnote reference"/>
    <w:basedOn w:val="10"/>
    <w:next w:val="42"/>
    <w:link w:val="0"/>
    <w:uiPriority w:val="0"/>
    <w:semiHidden/>
    <w:rPr>
      <w:vertAlign w:val="superscript"/>
    </w:rPr>
  </w:style>
  <w:style w:type="character" w:styleId="43" w:customStyle="1">
    <w:name w:val="p"/>
    <w:basedOn w:val="10"/>
    <w:next w:val="43"/>
    <w:link w:val="0"/>
    <w:uiPriority w:val="0"/>
  </w:style>
  <w:style w:type="character" w:styleId="44">
    <w:name w:val="Hyperlink"/>
    <w:basedOn w:val="10"/>
    <w:next w:val="44"/>
    <w:link w:val="0"/>
    <w:uiPriority w:val="0"/>
    <w:rPr>
      <w:color w:val="0000FF" w:themeColor="hyperlink"/>
      <w:u w:val="single" w:color="auto"/>
    </w:rPr>
  </w:style>
  <w:style w:type="character" w:styleId="45" w:customStyle="1">
    <w:name w:val="Unresolved Mention"/>
    <w:basedOn w:val="10"/>
    <w:next w:val="45"/>
    <w:link w:val="0"/>
    <w:uiPriority w:val="0"/>
    <w:rPr>
      <w:color w:val="605E5C"/>
      <w:shd w:val="clear" w:color="auto" w:fill="E1DFDD"/>
    </w:rPr>
  </w:style>
  <w:style w:type="table" w:styleId="46">
    <w:name w:val="Table Grid"/>
    <w:basedOn w:val="11"/>
    <w:next w:val="46"/>
    <w:link w:val="0"/>
    <w:uiPriority w:val="0"/>
    <w:pPr>
      <w:widowControl w:val="0"/>
      <w:jc w:val="both"/>
    </w:p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microsoft.com/office/2011/relationships/commentsExtended" Target="commentsExtended.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67</TotalTime>
  <Pages>3</Pages>
  <Words>2</Words>
  <Characters>1481</Characters>
  <Application>JUST Note</Application>
  <Lines>122</Lines>
  <Paragraphs>68</Paragraphs>
  <Company>-</Company>
  <CharactersWithSpaces>2444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dc:title>
  <dc:creator>-</dc:creator>
  <cp:lastModifiedBy>-</cp:lastModifiedBy>
  <cp:lastPrinted>2024-12-03T06:13:13Z</cp:lastPrinted>
  <dcterms:created xsi:type="dcterms:W3CDTF">2024-09-30T11:54:00Z</dcterms:created>
  <dcterms:modified xsi:type="dcterms:W3CDTF">2024-09-30T11:54:00Z</dcterms:modified>
  <cp:revision>0</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ContentTypeId">
    <vt:lpwstr>0x0101008480E3EC14751440BBBBA5127164FAD6</vt:lpwstr>
  </property>
</Properties>
</file>