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236A4D">
      <w:pPr>
        <w:spacing w:line="440" w:lineRule="atLeast"/>
        <w:ind w:left="880" w:hanging="220"/>
        <w:rPr>
          <w:rFonts w:ascii="ＭＳ 明朝" w:eastAsia="ＭＳ 明朝" w:hAnsi="ＭＳ 明朝" w:cs="ＭＳ 明朝"/>
          <w:color w:val="000000"/>
        </w:rPr>
      </w:pPr>
      <w:bookmarkStart w:id="0" w:name="_GoBack"/>
      <w:bookmarkEnd w:id="0"/>
      <w:r>
        <w:rPr>
          <w:rFonts w:ascii="ＭＳ 明朝" w:eastAsia="ＭＳ 明朝" w:hAnsi="ＭＳ 明朝" w:cs="ＭＳ 明朝" w:hint="eastAsia"/>
          <w:color w:val="000000"/>
        </w:rPr>
        <w:t>○士別市鳥獣捕獲許可取扱要綱</w:t>
      </w:r>
    </w:p>
    <w:p w:rsidR="00000000" w:rsidRDefault="00236A4D">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19</w:t>
      </w:r>
      <w:r>
        <w:rPr>
          <w:rFonts w:ascii="ＭＳ 明朝" w:eastAsia="ＭＳ 明朝" w:hAnsi="ＭＳ 明朝" w:cs="ＭＳ 明朝" w:hint="eastAsia"/>
          <w:color w:val="000000"/>
        </w:rPr>
        <w:t>年４月１日</w:t>
      </w:r>
    </w:p>
    <w:p w:rsidR="00000000" w:rsidRDefault="00236A4D">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告示第</w:t>
      </w:r>
      <w:r>
        <w:rPr>
          <w:rFonts w:ascii="ＭＳ 明朝" w:eastAsia="ＭＳ 明朝" w:hAnsi="ＭＳ 明朝" w:cs="ＭＳ 明朝"/>
          <w:color w:val="000000"/>
        </w:rPr>
        <w:t>32</w:t>
      </w:r>
      <w:r>
        <w:rPr>
          <w:rFonts w:ascii="ＭＳ 明朝" w:eastAsia="ＭＳ 明朝" w:hAnsi="ＭＳ 明朝" w:cs="ＭＳ 明朝" w:hint="eastAsia"/>
          <w:color w:val="000000"/>
        </w:rPr>
        <w:t>号</w:t>
      </w:r>
    </w:p>
    <w:p w:rsidR="00000000" w:rsidRDefault="00236A4D">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士別市鳥獣捕獲許可取扱要綱（平成</w:t>
      </w:r>
      <w:r>
        <w:rPr>
          <w:rFonts w:ascii="ＭＳ 明朝" w:eastAsia="ＭＳ 明朝" w:hAnsi="ＭＳ 明朝" w:cs="ＭＳ 明朝"/>
          <w:color w:val="000000"/>
        </w:rPr>
        <w:t>17</w:t>
      </w:r>
      <w:r>
        <w:rPr>
          <w:rFonts w:ascii="ＭＳ 明朝" w:eastAsia="ＭＳ 明朝" w:hAnsi="ＭＳ 明朝" w:cs="ＭＳ 明朝" w:hint="eastAsia"/>
          <w:color w:val="000000"/>
        </w:rPr>
        <w:t>年士別市告示第</w:t>
      </w:r>
      <w:r>
        <w:rPr>
          <w:rFonts w:ascii="ＭＳ 明朝" w:eastAsia="ＭＳ 明朝" w:hAnsi="ＭＳ 明朝" w:cs="ＭＳ 明朝"/>
          <w:color w:val="000000"/>
        </w:rPr>
        <w:t>53</w:t>
      </w:r>
      <w:r>
        <w:rPr>
          <w:rFonts w:ascii="ＭＳ 明朝" w:eastAsia="ＭＳ 明朝" w:hAnsi="ＭＳ 明朝" w:cs="ＭＳ 明朝" w:hint="eastAsia"/>
          <w:color w:val="000000"/>
        </w:rPr>
        <w:t>号）の全部を改正する。</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（趣旨）</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第１条　この要綱は、北海道環境生活部の事務処理の特例に関する条例（平成</w:t>
      </w:r>
      <w:r>
        <w:rPr>
          <w:rFonts w:ascii="ＭＳ 明朝" w:eastAsia="ＭＳ 明朝" w:hAnsi="ＭＳ 明朝" w:cs="ＭＳ 明朝"/>
          <w:color w:val="000000"/>
        </w:rPr>
        <w:t>12</w:t>
      </w:r>
      <w:r>
        <w:rPr>
          <w:rFonts w:ascii="ＭＳ 明朝" w:eastAsia="ＭＳ 明朝" w:hAnsi="ＭＳ 明朝" w:cs="ＭＳ 明朝" w:hint="eastAsia"/>
          <w:color w:val="000000"/>
        </w:rPr>
        <w:t>年北海道条例第６号）第２条の規定により、市長が処理することとされた鳥獣の保護及び管理並びに狩猟の適正化に関する法律（平成</w:t>
      </w:r>
      <w:r>
        <w:rPr>
          <w:rFonts w:ascii="ＭＳ 明朝" w:eastAsia="ＭＳ 明朝" w:hAnsi="ＭＳ 明朝" w:cs="ＭＳ 明朝"/>
          <w:color w:val="000000"/>
        </w:rPr>
        <w:t>14</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88</w:t>
      </w:r>
      <w:r>
        <w:rPr>
          <w:rFonts w:ascii="ＭＳ 明朝" w:eastAsia="ＭＳ 明朝" w:hAnsi="ＭＳ 明朝" w:cs="ＭＳ 明朝" w:hint="eastAsia"/>
          <w:color w:val="000000"/>
        </w:rPr>
        <w:t>号。以下「法」という。）に基づく鳥獣による生活環境、農林水産業又は生態系に係る被害の防止を目的とする鳥獣の捕獲等又は鳥類の卵の採取等の許可（以下「捕獲</w:t>
      </w:r>
      <w:r>
        <w:rPr>
          <w:rFonts w:ascii="ＭＳ 明朝" w:eastAsia="ＭＳ 明朝" w:hAnsi="ＭＳ 明朝" w:cs="ＭＳ 明朝" w:hint="eastAsia"/>
          <w:color w:val="000000"/>
        </w:rPr>
        <w:t>許可」という。）に関する事務について、法及び鳥獣の保護及び管理並びに狩猟の適正化に関する法律施行規則（平成</w:t>
      </w:r>
      <w:r>
        <w:rPr>
          <w:rFonts w:ascii="ＭＳ 明朝" w:eastAsia="ＭＳ 明朝" w:hAnsi="ＭＳ 明朝" w:cs="ＭＳ 明朝"/>
          <w:color w:val="000000"/>
        </w:rPr>
        <w:t>14</w:t>
      </w:r>
      <w:r>
        <w:rPr>
          <w:rFonts w:ascii="ＭＳ 明朝" w:eastAsia="ＭＳ 明朝" w:hAnsi="ＭＳ 明朝" w:cs="ＭＳ 明朝" w:hint="eastAsia"/>
          <w:color w:val="000000"/>
        </w:rPr>
        <w:t>年環境省令第</w:t>
      </w:r>
      <w:r>
        <w:rPr>
          <w:rFonts w:ascii="ＭＳ 明朝" w:eastAsia="ＭＳ 明朝" w:hAnsi="ＭＳ 明朝" w:cs="ＭＳ 明朝"/>
          <w:color w:val="000000"/>
        </w:rPr>
        <w:t>28</w:t>
      </w:r>
      <w:r>
        <w:rPr>
          <w:rFonts w:ascii="ＭＳ 明朝" w:eastAsia="ＭＳ 明朝" w:hAnsi="ＭＳ 明朝" w:cs="ＭＳ 明朝" w:hint="eastAsia"/>
          <w:color w:val="000000"/>
        </w:rPr>
        <w:t>号。以下「施行規則」という。）に定めるもののほか、必要な事項を定めるものとする。また、鳥獣による農林水産業等に係る被害の防止のための特別措置に関する法律（平成</w:t>
      </w:r>
      <w:r>
        <w:rPr>
          <w:rFonts w:ascii="ＭＳ 明朝" w:eastAsia="ＭＳ 明朝" w:hAnsi="ＭＳ 明朝" w:cs="ＭＳ 明朝"/>
          <w:color w:val="000000"/>
        </w:rPr>
        <w:t>19</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134</w:t>
      </w:r>
      <w:r>
        <w:rPr>
          <w:rFonts w:ascii="ＭＳ 明朝" w:eastAsia="ＭＳ 明朝" w:hAnsi="ＭＳ 明朝" w:cs="ＭＳ 明朝" w:hint="eastAsia"/>
          <w:color w:val="000000"/>
        </w:rPr>
        <w:t>号）第６条第１項の規定による同法第４条第１項に規定する被害防止計画に記載されている同条第３項に規定する許可権限委譲事項に係る同条第２項第４号に規定する対象鳥獣の捕獲等の許可に関する事務についても、この要綱の定め</w:t>
      </w:r>
      <w:r>
        <w:rPr>
          <w:rFonts w:ascii="ＭＳ 明朝" w:eastAsia="ＭＳ 明朝" w:hAnsi="ＭＳ 明朝" w:cs="ＭＳ 明朝" w:hint="eastAsia"/>
          <w:color w:val="000000"/>
        </w:rPr>
        <w:t>によるものとする。</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（捕獲許可の基本的な考え方）</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第２条　捕獲許可は、鳥獣による生活環境の悪化、農林水産物被害又は人身への危害等（以下「被害」という。）の状況及び被害の防除対策の実施状況を的確に把握し、被害が生じているか又はそのおそれがあり、原則として防除対策を講じても被害が防止できないと認められるときに行うものとする。</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（捕獲許可の申請者）</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第３条　捕獲許可の申請を行うことができる者は、次に掲げる者とする。</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被害を受けている者又は被害を受けるおそれのある者（以下「被害者」という。）</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国、地</w:t>
      </w:r>
      <w:r>
        <w:rPr>
          <w:rFonts w:ascii="ＭＳ 明朝" w:eastAsia="ＭＳ 明朝" w:hAnsi="ＭＳ 明朝" w:cs="ＭＳ 明朝" w:hint="eastAsia"/>
          <w:color w:val="000000"/>
        </w:rPr>
        <w:t>方公共団体、認定鳥獣捕獲等事業者及び法第９条第８項の規定による環境大臣が定める法人（以下「法人等」という。）</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被害者若しくは法人等から鳥獣の捕獲等又は鳥類の卵の採取等（以下「捕獲等又は採取等」という。）の依頼を受けた者</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（捕獲等又は採取等の従事者）</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第４条　捕獲等又は採取等に従事する者（以下「捕獲従事者」という。）は、本市行政区</w:t>
      </w:r>
      <w:r>
        <w:rPr>
          <w:rFonts w:ascii="ＭＳ 明朝" w:eastAsia="ＭＳ 明朝" w:hAnsi="ＭＳ 明朝" w:cs="ＭＳ 明朝" w:hint="eastAsia"/>
          <w:color w:val="000000"/>
        </w:rPr>
        <w:lastRenderedPageBreak/>
        <w:t>域内に住所地を有する者とする。ただし、本市行政区域内に捕獲等又は採取等に従事する者がいない場合は、この限りでない。</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法第２条第６項の規定による法定猟法を使用して鳥獣の捕獲</w:t>
      </w:r>
      <w:r>
        <w:rPr>
          <w:rFonts w:ascii="ＭＳ 明朝" w:eastAsia="ＭＳ 明朝" w:hAnsi="ＭＳ 明朝" w:cs="ＭＳ 明朝" w:hint="eastAsia"/>
          <w:color w:val="000000"/>
        </w:rPr>
        <w:t>等をしようとする者は、許可申請日前１年間に法第</w:t>
      </w:r>
      <w:r>
        <w:rPr>
          <w:rFonts w:ascii="ＭＳ 明朝" w:eastAsia="ＭＳ 明朝" w:hAnsi="ＭＳ 明朝" w:cs="ＭＳ 明朝"/>
          <w:color w:val="000000"/>
        </w:rPr>
        <w:t>55</w:t>
      </w:r>
      <w:r>
        <w:rPr>
          <w:rFonts w:ascii="ＭＳ 明朝" w:eastAsia="ＭＳ 明朝" w:hAnsi="ＭＳ 明朝" w:cs="ＭＳ 明朝" w:hint="eastAsia"/>
          <w:color w:val="000000"/>
        </w:rPr>
        <w:t>条第１項の規定による北海道知事の狩猟者登録を受けている者又は鳥獣の捕獲等により生じる損害に対する賠償能力を備える狩猟免許を有する者とする。ただし、次に掲げる者はこの限りでない。</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垣、さくその他これに類するもので囲まれた住宅の敷地内で、網又はわなを使用して鳥獣の捕獲等をしようとする者</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国及び地方公共団体の職員。ただし、職務上必要な場合であって、網又はわなを使用して鳥獣の捕獲等をしようとする者に限る。</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住宅等の建物内における被害を防止する</w:t>
      </w:r>
      <w:r>
        <w:rPr>
          <w:rFonts w:ascii="ＭＳ 明朝" w:eastAsia="ＭＳ 明朝" w:hAnsi="ＭＳ 明朝" w:cs="ＭＳ 明朝" w:hint="eastAsia"/>
          <w:color w:val="000000"/>
        </w:rPr>
        <w:t>目的で当該建物内において、小型のはこわな若しくはつき網を用いる捕獲又は手捕りにより、アライグマ、カラス類、ドバト等の小型の鳥獣を捕獲する者</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農林業被害の防止の目的で農林業者が自らの事業地内において、囲いわなを用いてシカその他の鳥獣（ヒグマを除く。）を捕獲する者</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被害防止又は数の調整（エゾシカに限る。）を目的とした捕獲等又は採取等をする場合において、次に該当する者</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ア　申請者が法人等である場合</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イ　捕獲等又は採取等の方法が、銃器の使用以外の方法による場合</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ウ　従事者の中に捕獲方法の種類に応じた</w:t>
      </w:r>
      <w:r>
        <w:rPr>
          <w:rFonts w:ascii="ＭＳ 明朝" w:eastAsia="ＭＳ 明朝" w:hAnsi="ＭＳ 明朝" w:cs="ＭＳ 明朝" w:hint="eastAsia"/>
          <w:color w:val="000000"/>
        </w:rPr>
        <w:t>狩猟免許所持者が含まれ、当該者の監督の下により従事する場合</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エ　補助者としようとする者が、当該法人等が実施した捕獲技術等に関する研修を受講している場合</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オ　補助者としようとする者が、損害が生じた場合の賠償能力を有している場合</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（捕獲許可の基準等）</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第５条　捕獲許可の基準は、別表第１及び別表第２に掲げるもののほか、次に掲げるものとする。</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効果的な捕獲等又は採取等が行える時期で、捕獲許可対象以外の鳥獣の繁殖に影響のない必要かつ適切な捕獲許可期間</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被害防止を達成するために必要な最小限の捕獲等又は採</w:t>
      </w:r>
      <w:r>
        <w:rPr>
          <w:rFonts w:ascii="ＭＳ 明朝" w:eastAsia="ＭＳ 明朝" w:hAnsi="ＭＳ 明朝" w:cs="ＭＳ 明朝" w:hint="eastAsia"/>
          <w:color w:val="000000"/>
        </w:rPr>
        <w:t>取等する鳥獣又は鳥類の卵の数。ただし、鳥類の卵の採取等にあっては、次のいずれかに該当する場合</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ア　被害を生じさせている鳥類を捕獲等することが困難で、その卵を採取等しなけれ</w:t>
      </w:r>
      <w:r>
        <w:rPr>
          <w:rFonts w:ascii="ＭＳ 明朝" w:eastAsia="ＭＳ 明朝" w:hAnsi="ＭＳ 明朝" w:cs="ＭＳ 明朝" w:hint="eastAsia"/>
          <w:color w:val="000000"/>
        </w:rPr>
        <w:lastRenderedPageBreak/>
        <w:t>ば被害を防止することができないと認められる場合</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イ　建築物等の汚染等の防止のため、巣の除去に併せて卵を採取等しなければならない場合</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被害の状況を適確に把握し、捕獲等又は採取等する鳥獣の数及び捕獲等又は採取等をする場所（以下「捕獲区域」という。）の面積等を勘案した必要最小限の捕獲従事者の人数</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捕獲除外区域</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ア　国指定鳥獣保護区</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イ　銃器又はわなを使用する鳥獣の捕獲等にあっては、法第</w:t>
      </w:r>
      <w:r>
        <w:rPr>
          <w:rFonts w:ascii="ＭＳ 明朝" w:eastAsia="ＭＳ 明朝" w:hAnsi="ＭＳ 明朝" w:cs="ＭＳ 明朝"/>
          <w:color w:val="000000"/>
        </w:rPr>
        <w:t>35</w:t>
      </w:r>
      <w:r>
        <w:rPr>
          <w:rFonts w:ascii="ＭＳ 明朝" w:eastAsia="ＭＳ 明朝" w:hAnsi="ＭＳ 明朝" w:cs="ＭＳ 明朝" w:hint="eastAsia"/>
          <w:color w:val="000000"/>
        </w:rPr>
        <w:t>条の規定による特定猟具使用禁止区域及び特定猟具使用制限区域。ただし、銃器又はわなを使用する方法以外に鳥獣の捕獲等をする方法がなく、やむを得ないと認められる場合で、かつ、事故防止措置が講じられるなど安全が確保されていると認められる場合はこの限りでない。</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ウ　法第</w:t>
      </w:r>
      <w:r>
        <w:rPr>
          <w:rFonts w:ascii="ＭＳ 明朝" w:eastAsia="ＭＳ 明朝" w:hAnsi="ＭＳ 明朝" w:cs="ＭＳ 明朝"/>
          <w:color w:val="000000"/>
        </w:rPr>
        <w:t>68</w:t>
      </w:r>
      <w:r>
        <w:rPr>
          <w:rFonts w:ascii="ＭＳ 明朝" w:eastAsia="ＭＳ 明朝" w:hAnsi="ＭＳ 明朝" w:cs="ＭＳ 明朝" w:hint="eastAsia"/>
          <w:color w:val="000000"/>
        </w:rPr>
        <w:t>条の規定による猟区。ただし、法第</w:t>
      </w:r>
      <w:r>
        <w:rPr>
          <w:rFonts w:ascii="ＭＳ 明朝" w:eastAsia="ＭＳ 明朝" w:hAnsi="ＭＳ 明朝" w:cs="ＭＳ 明朝"/>
          <w:color w:val="000000"/>
        </w:rPr>
        <w:t>74</w:t>
      </w:r>
      <w:r>
        <w:rPr>
          <w:rFonts w:ascii="ＭＳ 明朝" w:eastAsia="ＭＳ 明朝" w:hAnsi="ＭＳ 明朝" w:cs="ＭＳ 明朝" w:hint="eastAsia"/>
          <w:color w:val="000000"/>
        </w:rPr>
        <w:t>条第１項の規定による猟区設定者の承認を得た場合を除く。</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エ　施行規則第７条第１項第７号のイからチまでの区域。ただし、被害を防止するためやむを得ないと認め</w:t>
      </w:r>
      <w:r>
        <w:rPr>
          <w:rFonts w:ascii="ＭＳ 明朝" w:eastAsia="ＭＳ 明朝" w:hAnsi="ＭＳ 明朝" w:cs="ＭＳ 明朝" w:hint="eastAsia"/>
          <w:color w:val="000000"/>
        </w:rPr>
        <w:t>られる場合はこの限りでない。</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捕獲等又は採取等をする方法についての猟法又は猟具の使用禁止</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ア　法第９条第１項第３号の規定による施行規則第６条に規定するかすみ網。ただし、法第９条第２項の規定による環境大臣又は北海道知事の許可を受けた場合はこの限りでない。</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イ　法第</w:t>
      </w:r>
      <w:r>
        <w:rPr>
          <w:rFonts w:ascii="ＭＳ 明朝" w:eastAsia="ＭＳ 明朝" w:hAnsi="ＭＳ 明朝" w:cs="ＭＳ 明朝"/>
          <w:color w:val="000000"/>
        </w:rPr>
        <w:t>12</w:t>
      </w:r>
      <w:r>
        <w:rPr>
          <w:rFonts w:ascii="ＭＳ 明朝" w:eastAsia="ＭＳ 明朝" w:hAnsi="ＭＳ 明朝" w:cs="ＭＳ 明朝" w:hint="eastAsia"/>
          <w:color w:val="000000"/>
        </w:rPr>
        <w:t>条第１項第３号の規定による施行規則第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条第３項に規定する禁止猟法。ただし、捕獲等又は採取等をするに当たって、必要やむを得ないと認められる場合はこの限りでない。</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ウ　法第</w:t>
      </w:r>
      <w:r>
        <w:rPr>
          <w:rFonts w:ascii="ＭＳ 明朝" w:eastAsia="ＭＳ 明朝" w:hAnsi="ＭＳ 明朝" w:cs="ＭＳ 明朝"/>
          <w:color w:val="000000"/>
        </w:rPr>
        <w:t>15</w:t>
      </w:r>
      <w:r>
        <w:rPr>
          <w:rFonts w:ascii="ＭＳ 明朝" w:eastAsia="ＭＳ 明朝" w:hAnsi="ＭＳ 明朝" w:cs="ＭＳ 明朝" w:hint="eastAsia"/>
          <w:color w:val="000000"/>
        </w:rPr>
        <w:t>条第１項の規定による指定猟法。ただし、同条第４項ただし書の規定に</w:t>
      </w:r>
      <w:r>
        <w:rPr>
          <w:rFonts w:ascii="ＭＳ 明朝" w:eastAsia="ＭＳ 明朝" w:hAnsi="ＭＳ 明朝" w:cs="ＭＳ 明朝" w:hint="eastAsia"/>
          <w:color w:val="000000"/>
        </w:rPr>
        <w:t>よる環境大臣又は北海道知事の許可を受けた場合はこの限りでない。</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エ　法第</w:t>
      </w:r>
      <w:r>
        <w:rPr>
          <w:rFonts w:ascii="ＭＳ 明朝" w:eastAsia="ＭＳ 明朝" w:hAnsi="ＭＳ 明朝" w:cs="ＭＳ 明朝"/>
          <w:color w:val="000000"/>
        </w:rPr>
        <w:t>36</w:t>
      </w:r>
      <w:r>
        <w:rPr>
          <w:rFonts w:ascii="ＭＳ 明朝" w:eastAsia="ＭＳ 明朝" w:hAnsi="ＭＳ 明朝" w:cs="ＭＳ 明朝" w:hint="eastAsia"/>
          <w:color w:val="000000"/>
        </w:rPr>
        <w:t>条の規定による危険猟法。ただし、法第</w:t>
      </w:r>
      <w:r>
        <w:rPr>
          <w:rFonts w:ascii="ＭＳ 明朝" w:eastAsia="ＭＳ 明朝" w:hAnsi="ＭＳ 明朝" w:cs="ＭＳ 明朝"/>
          <w:color w:val="000000"/>
        </w:rPr>
        <w:t>37</w:t>
      </w:r>
      <w:r>
        <w:rPr>
          <w:rFonts w:ascii="ＭＳ 明朝" w:eastAsia="ＭＳ 明朝" w:hAnsi="ＭＳ 明朝" w:cs="ＭＳ 明朝" w:hint="eastAsia"/>
          <w:color w:val="000000"/>
        </w:rPr>
        <w:t>条の規定による環境大臣の許可を受けた場合又は道州制特別区域における広域行政の推進に関する法律（平成</w:t>
      </w:r>
      <w:r>
        <w:rPr>
          <w:rFonts w:ascii="ＭＳ 明朝" w:eastAsia="ＭＳ 明朝" w:hAnsi="ＭＳ 明朝" w:cs="ＭＳ 明朝"/>
          <w:color w:val="000000"/>
        </w:rPr>
        <w:t>18</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116</w:t>
      </w:r>
      <w:r>
        <w:rPr>
          <w:rFonts w:ascii="ＭＳ 明朝" w:eastAsia="ＭＳ 明朝" w:hAnsi="ＭＳ 明朝" w:cs="ＭＳ 明朝" w:hint="eastAsia"/>
          <w:color w:val="000000"/>
        </w:rPr>
        <w:t>号）第</w:t>
      </w:r>
      <w:r>
        <w:rPr>
          <w:rFonts w:ascii="ＭＳ 明朝" w:eastAsia="ＭＳ 明朝" w:hAnsi="ＭＳ 明朝" w:cs="ＭＳ 明朝"/>
          <w:color w:val="000000"/>
        </w:rPr>
        <w:t>16</w:t>
      </w:r>
      <w:r>
        <w:rPr>
          <w:rFonts w:ascii="ＭＳ 明朝" w:eastAsia="ＭＳ 明朝" w:hAnsi="ＭＳ 明朝" w:cs="ＭＳ 明朝" w:hint="eastAsia"/>
          <w:color w:val="000000"/>
        </w:rPr>
        <w:t>条第１項の規定による北海道知事の許可を受けた場合はこの限りでない。</w:t>
      </w:r>
    </w:p>
    <w:p w:rsidR="00000000" w:rsidRDefault="00236A4D">
      <w:pPr>
        <w:spacing w:line="440" w:lineRule="atLeast"/>
        <w:ind w:left="220"/>
        <w:rPr>
          <w:rFonts w:ascii="ＭＳ 明朝" w:eastAsia="ＭＳ 明朝" w:hAnsi="ＭＳ 明朝" w:cs="ＭＳ 明朝"/>
          <w:color w:val="000000"/>
        </w:rPr>
      </w:pPr>
      <w:r w:rsidRPr="00661285">
        <w:rPr>
          <w:rFonts w:ascii="ＭＳ 明朝" w:eastAsia="ＭＳ 明朝" w:hAnsi="ＭＳ 明朝" w:cs="ＭＳ 明朝" w:hint="eastAsia"/>
          <w:color w:val="000000"/>
          <w:highlight w:val="yellow"/>
        </w:rPr>
        <w:t>（捕獲許可申請に必要な書類）</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第６条　捕獲許可申請に必要な書類は、次に掲げる書類とする。</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鳥獣の捕獲等又は鳥類の卵の採取等許可申請書・従事者証交付申請書（様式第１</w:t>
      </w:r>
      <w:r>
        <w:rPr>
          <w:rFonts w:ascii="ＭＳ 明朝" w:eastAsia="ＭＳ 明朝" w:hAnsi="ＭＳ 明朝" w:cs="ＭＳ 明朝" w:hint="eastAsia"/>
          <w:color w:val="000000"/>
        </w:rPr>
        <w:lastRenderedPageBreak/>
        <w:t>号。以下「許可申請書」という。）</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施行規則第７条第１項の規定による証明書（様式第２号）。ただし、被害者から捕獲等又は採取等を依頼された者が行う捕獲許可申請であって、許可申請書の内容と第５号アに基づく依頼書の内容が合致していると認められるときは、証明書は要しないものとする。</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許可申請者が複数名又は法人等の場合は、鳥獣の捕獲等又は鳥類の卵の採取等許可申請者（従事者）名簿（様式第３号）</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施行規則第７条第２項の規定に基づく次に掲げる図面</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ア　縮尺５万分の１以上の地図を用いた捕獲区域を明らかにした図面。ただし、捕獲区域が士別</w:t>
      </w:r>
      <w:r>
        <w:rPr>
          <w:rFonts w:ascii="ＭＳ 明朝" w:eastAsia="ＭＳ 明朝" w:hAnsi="ＭＳ 明朝" w:cs="ＭＳ 明朝" w:hint="eastAsia"/>
          <w:color w:val="000000"/>
        </w:rPr>
        <w:t>市行政区域一円であるときは、当該図面は要しないものとする。</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イ　銃器以外の法定猟法で鳥獣の捕獲等をしようとする場合は、当該猟法を明らかにした図面</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施行規則第７条第３項の規定に基づき必要と認める次に掲げる書類</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ア　被害者から捕獲等又は採取等の依頼を受けた捕獲許可申請者にあっては、依頼書（様式第４号）</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イ　捕獲許可申請者が国及び地方公共団体以外の法人等で、その者が鳥獣の捕獲等に網猟免許及びわな猟免許を有しない者を従事させる場合は、従事（補助）適任者証明書（様式第５号）</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ウ　網又はわなを使用して鳥獣の捕獲</w:t>
      </w:r>
      <w:r>
        <w:rPr>
          <w:rFonts w:ascii="ＭＳ 明朝" w:eastAsia="ＭＳ 明朝" w:hAnsi="ＭＳ 明朝" w:cs="ＭＳ 明朝" w:hint="eastAsia"/>
          <w:color w:val="000000"/>
        </w:rPr>
        <w:t>等をしようとする捕獲許可申請者にあっては、それらを設置する場所を明示した図面</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エ　エキノコックス症の感染予防を目的とするキツネの捕獲許可申請にあっては、キツネ対策計画書（様式第６号）</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オ　その他必要と認める書類</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（捕獲許可の手続）</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第７条　市長は、許可申請書を受理したときは、必要に応じて被害状況等を調査し、鳥獣捕獲許可審査票（様式第７号）により審査を行い、捕獲等又は採取等をすることがやむを得ないと認められるときは許可し、捕獲許可申請者に対し、鳥獣の捕獲等又は鳥類の卵の採取等許可証（及び従事者証）交付通知書（</w:t>
      </w:r>
      <w:r>
        <w:rPr>
          <w:rFonts w:ascii="ＭＳ 明朝" w:eastAsia="ＭＳ 明朝" w:hAnsi="ＭＳ 明朝" w:cs="ＭＳ 明朝" w:hint="eastAsia"/>
          <w:color w:val="000000"/>
        </w:rPr>
        <w:t>様式第８号）により許可の内容を速やかに通知するとともに、施行規則第７条第６項の規定による許可証及び同条第９項の規定による従事者証（以下「許可証等」という。）並びに次に掲げる様式を交付するものとする。</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捕獲許可申請者が法人等であるときは、指示書（様式第９号）及び従事者台帳（様</w:t>
      </w:r>
      <w:r>
        <w:rPr>
          <w:rFonts w:ascii="ＭＳ 明朝" w:eastAsia="ＭＳ 明朝" w:hAnsi="ＭＳ 明朝" w:cs="ＭＳ 明朝" w:hint="eastAsia"/>
          <w:color w:val="000000"/>
        </w:rPr>
        <w:lastRenderedPageBreak/>
        <w:t>式第</w:t>
      </w:r>
      <w:r>
        <w:rPr>
          <w:rFonts w:ascii="ＭＳ 明朝" w:eastAsia="ＭＳ 明朝" w:hAnsi="ＭＳ 明朝" w:cs="ＭＳ 明朝"/>
          <w:color w:val="000000"/>
        </w:rPr>
        <w:t>10</w:t>
      </w:r>
      <w:r>
        <w:rPr>
          <w:rFonts w:ascii="ＭＳ 明朝" w:eastAsia="ＭＳ 明朝" w:hAnsi="ＭＳ 明朝" w:cs="ＭＳ 明朝" w:hint="eastAsia"/>
          <w:color w:val="000000"/>
        </w:rPr>
        <w:t>号）</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許可証（及び従事者証）の返納及び捕獲等又は採取等の結果報告書（様式第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（関係者への通知）</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第８条　市長は、捕獲等又は採取等を許可したときは、捕獲区域を管轄する北海道上川総合振興局長、士別警察署長及び鳥</w:t>
      </w:r>
      <w:r>
        <w:rPr>
          <w:rFonts w:ascii="ＭＳ 明朝" w:eastAsia="ＭＳ 明朝" w:hAnsi="ＭＳ 明朝" w:cs="ＭＳ 明朝" w:hint="eastAsia"/>
          <w:color w:val="000000"/>
        </w:rPr>
        <w:t>獣保護員に対し、鳥獣の捕獲等又は鳥類の卵の採取等許可通知書（様式第８号の２）により、許可の内容を速やかに通知するものとする。</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（指導事項）</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第９条　市長は、捕獲許可を受けた者（以下「被許可者」という。）に対し、次に掲げる事項を指導するものとする。</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法人等にあっては、捕獲従事者に対し、捕獲等又は採取等の期間・方法、捕獲等又は採取等する鳥獣又は鳥類の卵の種類及びその数量並びに捕獲等又は採取等した鳥獣又は鳥類の卵の処置方法等を記載した様式第９号を交付し、適切に指導及び監督すること並びに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号を整備す</w:t>
      </w:r>
      <w:r>
        <w:rPr>
          <w:rFonts w:ascii="ＭＳ 明朝" w:eastAsia="ＭＳ 明朝" w:hAnsi="ＭＳ 明朝" w:cs="ＭＳ 明朝" w:hint="eastAsia"/>
          <w:color w:val="000000"/>
        </w:rPr>
        <w:t>ること。</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網及びわな猟免許を所持していない者を補助者として含む場合は、当該免許所持者の監督の下で捕獲等又は採取等の補助を行うこと。</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被害が顕著な地域において捕獲等又は採取等をする場合や、捕獲区域が広域にわたる場合は、狩猟者団体との緊密な連絡・調整のもと捕獲隊を編成するなど、効果的な捕獲等又は採取等に努めること。</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捕獲等又は採取等をするに当たっては、関係法令及び捕獲許可の内容を遵守するとともに、人身事故等の発生防止に万全を期すこと。</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垣、さくその他これに類するもので囲まれた土地</w:t>
      </w:r>
      <w:r>
        <w:rPr>
          <w:rFonts w:ascii="ＭＳ 明朝" w:eastAsia="ＭＳ 明朝" w:hAnsi="ＭＳ 明朝" w:cs="ＭＳ 明朝" w:hint="eastAsia"/>
          <w:color w:val="000000"/>
        </w:rPr>
        <w:t>又は作物のある土地において、捕獲等又は採取等をする場合は、あらかじめ、その土地の占有者の承諾を得ること。</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６</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国又は地方公共団体等が管理する森林に入林するときは、森林管理者の許可等を受けること。</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７</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捕獲等又は採取等をするときは、必ず許可証等を携行し、捕獲目的を表示した腕章を着用すること。</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８</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網やわなを使用して鳥獣の捕獲等をするときは、その使用する猟具ごとに、捕獲許可を受けた者の住所、氏名又は名称、電話番号、市長名（許可した者）、捕獲等の目的、許可年月日、許可の有効期間、許可証等の番号及び捕獲</w:t>
      </w:r>
      <w:r>
        <w:rPr>
          <w:rFonts w:ascii="ＭＳ 明朝" w:eastAsia="ＭＳ 明朝" w:hAnsi="ＭＳ 明朝" w:cs="ＭＳ 明朝" w:hint="eastAsia"/>
          <w:color w:val="000000"/>
        </w:rPr>
        <w:t>等する鳥獣の種類を記載した標識を表示すること。ただし、猟具の大きさなどの理由から猟具に標識を表示できないときは、猟具を設置した場所周辺に立て札等の方法により標識を設置並びにこれら猟具は、管理可能な範囲において、管理可能な個数を設置するものとし、錯誤</w:t>
      </w:r>
      <w:r>
        <w:rPr>
          <w:rFonts w:ascii="ＭＳ 明朝" w:eastAsia="ＭＳ 明朝" w:hAnsi="ＭＳ 明朝" w:cs="ＭＳ 明朝" w:hint="eastAsia"/>
          <w:color w:val="000000"/>
        </w:rPr>
        <w:lastRenderedPageBreak/>
        <w:t>捕獲の防止と安全確保のための巡視を徹底すること。</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９</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捕獲等又は採取等した鳥獣又は鳥類の卵について、適切な方法で処理し、又は地域の実情に合わせた有効利用を考慮すること。</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 xml:space="preserve">　次のいずれかに該当するときは、許可証等を様式第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号に添えて返納すること。ただし</w:t>
      </w:r>
      <w:r>
        <w:rPr>
          <w:rFonts w:ascii="ＭＳ 明朝" w:eastAsia="ＭＳ 明朝" w:hAnsi="ＭＳ 明朝" w:cs="ＭＳ 明朝" w:hint="eastAsia"/>
          <w:color w:val="000000"/>
        </w:rPr>
        <w:t>、次のアからウまでのいずれかに該当することとなった場合は、その日から起算して</w:t>
      </w:r>
      <w:r>
        <w:rPr>
          <w:rFonts w:ascii="ＭＳ 明朝" w:eastAsia="ＭＳ 明朝" w:hAnsi="ＭＳ 明朝" w:cs="ＭＳ 明朝"/>
          <w:color w:val="000000"/>
        </w:rPr>
        <w:t>30</w:t>
      </w:r>
      <w:r>
        <w:rPr>
          <w:rFonts w:ascii="ＭＳ 明朝" w:eastAsia="ＭＳ 明朝" w:hAnsi="ＭＳ 明朝" w:cs="ＭＳ 明朝" w:hint="eastAsia"/>
          <w:color w:val="000000"/>
        </w:rPr>
        <w:t>日を経過する日までに許可証等を返納し、エに該当することとなった場合は、速やかに返納すること。</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ア　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条第２項の規定により捕獲許可が取り消されたとき。</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イ　法第</w:t>
      </w:r>
      <w:r>
        <w:rPr>
          <w:rFonts w:ascii="ＭＳ 明朝" w:eastAsia="ＭＳ 明朝" w:hAnsi="ＭＳ 明朝" w:cs="ＭＳ 明朝"/>
          <w:color w:val="000000"/>
        </w:rPr>
        <w:t>87</w:t>
      </w:r>
      <w:r>
        <w:rPr>
          <w:rFonts w:ascii="ＭＳ 明朝" w:eastAsia="ＭＳ 明朝" w:hAnsi="ＭＳ 明朝" w:cs="ＭＳ 明朝" w:hint="eastAsia"/>
          <w:color w:val="000000"/>
        </w:rPr>
        <w:t>条の規定により捕獲許可が失効したとき。</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ウ　捕獲許可の有効期間が満了したとき。</w:t>
      </w:r>
    </w:p>
    <w:p w:rsidR="00000000" w:rsidRDefault="00236A4D">
      <w:pPr>
        <w:spacing w:line="440" w:lineRule="atLeast"/>
        <w:ind w:left="660" w:hanging="220"/>
        <w:rPr>
          <w:rFonts w:ascii="ＭＳ 明朝" w:eastAsia="ＭＳ 明朝" w:hAnsi="ＭＳ 明朝" w:cs="ＭＳ 明朝"/>
          <w:color w:val="000000"/>
        </w:rPr>
      </w:pPr>
      <w:r>
        <w:rPr>
          <w:rFonts w:ascii="ＭＳ 明朝" w:eastAsia="ＭＳ 明朝" w:hAnsi="ＭＳ 明朝" w:cs="ＭＳ 明朝" w:hint="eastAsia"/>
          <w:color w:val="000000"/>
        </w:rPr>
        <w:t>エ　許可証等の再交付を受けた後において、亡失した許可証等を発見し、又は回復したとき。</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(11)</w:t>
      </w:r>
      <w:r>
        <w:rPr>
          <w:rFonts w:ascii="ＭＳ 明朝" w:eastAsia="ＭＳ 明朝" w:hAnsi="ＭＳ 明朝" w:cs="ＭＳ 明朝" w:hint="eastAsia"/>
          <w:color w:val="000000"/>
        </w:rPr>
        <w:t xml:space="preserve">　前号ウの返納にあっては、許可証等の報告欄に捕獲等又は採取等の結果に係る必要事項を記載し、</w:t>
      </w:r>
      <w:r>
        <w:rPr>
          <w:rFonts w:ascii="ＭＳ 明朝" w:eastAsia="ＭＳ 明朝" w:hAnsi="ＭＳ 明朝" w:cs="ＭＳ 明朝" w:hint="eastAsia"/>
          <w:color w:val="000000"/>
        </w:rPr>
        <w:t>前号の許可証等の返納に併せて報告すること。この場合において、この報告における捕獲等又は採取等をした場所は、北海道が発行する鳥獣保護区等位置図（地図編）の</w:t>
      </w:r>
      <w:r>
        <w:rPr>
          <w:rFonts w:ascii="ＭＳ 明朝" w:eastAsia="ＭＳ 明朝" w:hAnsi="ＭＳ 明朝" w:cs="ＭＳ 明朝"/>
          <w:color w:val="000000"/>
        </w:rPr>
        <w:t>2.5</w:t>
      </w:r>
      <w:r>
        <w:rPr>
          <w:rFonts w:ascii="ＭＳ 明朝" w:eastAsia="ＭＳ 明朝" w:hAnsi="ＭＳ 明朝" w:cs="ＭＳ 明朝" w:hint="eastAsia"/>
          <w:color w:val="000000"/>
        </w:rPr>
        <w:t>センチメートル四方の縦横線で区切られた区域番号（例「ア</w:t>
      </w:r>
      <w:r>
        <w:rPr>
          <w:rFonts w:ascii="ＭＳ 明朝" w:eastAsia="ＭＳ 明朝" w:hAnsi="ＭＳ 明朝" w:cs="ＭＳ 明朝"/>
          <w:color w:val="000000"/>
        </w:rPr>
        <w:t>012</w:t>
      </w:r>
      <w:r>
        <w:rPr>
          <w:rFonts w:ascii="ＭＳ 明朝" w:eastAsia="ＭＳ 明朝" w:hAnsi="ＭＳ 明朝" w:cs="ＭＳ 明朝" w:hint="eastAsia"/>
          <w:color w:val="000000"/>
        </w:rPr>
        <w:t>」）を記載すること。</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（行政処分等）</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10</w:t>
      </w:r>
      <w:r>
        <w:rPr>
          <w:rFonts w:ascii="ＭＳ 明朝" w:eastAsia="ＭＳ 明朝" w:hAnsi="ＭＳ 明朝" w:cs="ＭＳ 明朝" w:hint="eastAsia"/>
          <w:color w:val="000000"/>
        </w:rPr>
        <w:t>条　市長は、被許可者に対し、法第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条第１項の規定に基づき必要な措置をとるべきことを命ずるときは、必要に応じて措置命令書（様式第</w:t>
      </w:r>
      <w:r>
        <w:rPr>
          <w:rFonts w:ascii="ＭＳ 明朝" w:eastAsia="ＭＳ 明朝" w:hAnsi="ＭＳ 明朝" w:cs="ＭＳ 明朝"/>
          <w:color w:val="000000"/>
        </w:rPr>
        <w:t>12</w:t>
      </w:r>
      <w:r>
        <w:rPr>
          <w:rFonts w:ascii="ＭＳ 明朝" w:eastAsia="ＭＳ 明朝" w:hAnsi="ＭＳ 明朝" w:cs="ＭＳ 明朝" w:hint="eastAsia"/>
          <w:color w:val="000000"/>
        </w:rPr>
        <w:t>号）を交付するものとする。</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市長は、法第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条第２項の規定に基づき捕獲許可を取り消すときは、被許可者に対し、許可取</w:t>
      </w:r>
      <w:r>
        <w:rPr>
          <w:rFonts w:ascii="ＭＳ 明朝" w:eastAsia="ＭＳ 明朝" w:hAnsi="ＭＳ 明朝" w:cs="ＭＳ 明朝" w:hint="eastAsia"/>
          <w:color w:val="000000"/>
        </w:rPr>
        <w:t>消通知書（様式第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号）を交付し、許可証等の返納を求めるものとする。</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市長は、法第</w:t>
      </w:r>
      <w:r>
        <w:rPr>
          <w:rFonts w:ascii="ＭＳ 明朝" w:eastAsia="ＭＳ 明朝" w:hAnsi="ＭＳ 明朝" w:cs="ＭＳ 明朝"/>
          <w:color w:val="000000"/>
        </w:rPr>
        <w:t>10</w:t>
      </w:r>
      <w:r>
        <w:rPr>
          <w:rFonts w:ascii="ＭＳ 明朝" w:eastAsia="ＭＳ 明朝" w:hAnsi="ＭＳ 明朝" w:cs="ＭＳ 明朝" w:hint="eastAsia"/>
          <w:color w:val="000000"/>
        </w:rPr>
        <w:t>条第２項の規定に基づき捕獲許可を取り消したときは、捕獲区域を管轄する北海道上川総合振興局長、士別警察署長及び鳥獣保護員に対し、許可取消通知書（様式第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号の２）により通知するものとする。</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４　市長は、必要があると認める場合は、被許可者に対し、法第</w:t>
      </w:r>
      <w:r>
        <w:rPr>
          <w:rFonts w:ascii="ＭＳ 明朝" w:eastAsia="ＭＳ 明朝" w:hAnsi="ＭＳ 明朝" w:cs="ＭＳ 明朝"/>
          <w:color w:val="000000"/>
        </w:rPr>
        <w:t>75</w:t>
      </w:r>
      <w:r>
        <w:rPr>
          <w:rFonts w:ascii="ＭＳ 明朝" w:eastAsia="ＭＳ 明朝" w:hAnsi="ＭＳ 明朝" w:cs="ＭＳ 明朝" w:hint="eastAsia"/>
          <w:color w:val="000000"/>
        </w:rPr>
        <w:t>条第１項の規定に基づき捕獲等又は採取等の実施状況その他必要な事項について報告を求めるものとする。</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５　市長は、必要があると認める場合は、職員に法第</w:t>
      </w:r>
      <w:r>
        <w:rPr>
          <w:rFonts w:ascii="ＭＳ 明朝" w:eastAsia="ＭＳ 明朝" w:hAnsi="ＭＳ 明朝" w:cs="ＭＳ 明朝"/>
          <w:color w:val="000000"/>
        </w:rPr>
        <w:t>75</w:t>
      </w:r>
      <w:r>
        <w:rPr>
          <w:rFonts w:ascii="ＭＳ 明朝" w:eastAsia="ＭＳ 明朝" w:hAnsi="ＭＳ 明朝" w:cs="ＭＳ 明朝" w:hint="eastAsia"/>
          <w:color w:val="000000"/>
        </w:rPr>
        <w:t>条第３項の規定に基づき</w:t>
      </w:r>
      <w:r>
        <w:rPr>
          <w:rFonts w:ascii="ＭＳ 明朝" w:eastAsia="ＭＳ 明朝" w:hAnsi="ＭＳ 明朝" w:cs="ＭＳ 明朝" w:hint="eastAsia"/>
          <w:color w:val="000000"/>
        </w:rPr>
        <w:t>必要な場所に立ち入らせ、被許可者が所持する鳥獣又は鳥類の卵を検査させるものとする。この場合において、市長は、この立入検査に従事する職員に対し、あらかじめ施行規則第</w:t>
      </w:r>
      <w:r>
        <w:rPr>
          <w:rFonts w:ascii="ＭＳ 明朝" w:eastAsia="ＭＳ 明朝" w:hAnsi="ＭＳ 明朝" w:cs="ＭＳ 明朝"/>
          <w:color w:val="000000"/>
        </w:rPr>
        <w:t>77</w:t>
      </w:r>
      <w:r>
        <w:rPr>
          <w:rFonts w:ascii="ＭＳ 明朝" w:eastAsia="ＭＳ 明朝" w:hAnsi="ＭＳ 明朝" w:cs="ＭＳ 明朝" w:hint="eastAsia"/>
          <w:color w:val="000000"/>
        </w:rPr>
        <w:t>条に規定する身分証明書を交付するものとする。</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（許可台帳の整備）</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第</w:t>
      </w:r>
      <w:r>
        <w:rPr>
          <w:rFonts w:ascii="ＭＳ 明朝" w:eastAsia="ＭＳ 明朝" w:hAnsi="ＭＳ 明朝" w:cs="ＭＳ 明朝"/>
          <w:color w:val="000000"/>
        </w:rPr>
        <w:t>11</w:t>
      </w:r>
      <w:r>
        <w:rPr>
          <w:rFonts w:ascii="ＭＳ 明朝" w:eastAsia="ＭＳ 明朝" w:hAnsi="ＭＳ 明朝" w:cs="ＭＳ 明朝" w:hint="eastAsia"/>
          <w:color w:val="000000"/>
        </w:rPr>
        <w:t>条　市長は、鳥獣の捕獲等又は鳥類の卵の採取等許可台帳（様式第</w:t>
      </w:r>
      <w:r>
        <w:rPr>
          <w:rFonts w:ascii="ＭＳ 明朝" w:eastAsia="ＭＳ 明朝" w:hAnsi="ＭＳ 明朝" w:cs="ＭＳ 明朝"/>
          <w:color w:val="000000"/>
        </w:rPr>
        <w:t>14</w:t>
      </w:r>
      <w:r>
        <w:rPr>
          <w:rFonts w:ascii="ＭＳ 明朝" w:eastAsia="ＭＳ 明朝" w:hAnsi="ＭＳ 明朝" w:cs="ＭＳ 明朝" w:hint="eastAsia"/>
          <w:color w:val="000000"/>
        </w:rPr>
        <w:t>号）を整備し、捕獲許可の内容及び捕獲等又は採取等の結果等を記録するものとする。</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（調査協力）</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12</w:t>
      </w:r>
      <w:r>
        <w:rPr>
          <w:rFonts w:ascii="ＭＳ 明朝" w:eastAsia="ＭＳ 明朝" w:hAnsi="ＭＳ 明朝" w:cs="ＭＳ 明朝" w:hint="eastAsia"/>
          <w:color w:val="000000"/>
        </w:rPr>
        <w:t>条　市長は、捕獲等を許可した鳥獣が北海道が定める野生動物保護管理調査実施要領（平成</w:t>
      </w:r>
      <w:r>
        <w:rPr>
          <w:rFonts w:ascii="ＭＳ 明朝" w:eastAsia="ＭＳ 明朝" w:hAnsi="ＭＳ 明朝" w:cs="ＭＳ 明朝"/>
          <w:color w:val="000000"/>
        </w:rPr>
        <w:t>27</w:t>
      </w:r>
      <w:r>
        <w:rPr>
          <w:rFonts w:ascii="ＭＳ 明朝" w:eastAsia="ＭＳ 明朝" w:hAnsi="ＭＳ 明朝" w:cs="ＭＳ 明朝" w:hint="eastAsia"/>
          <w:color w:val="000000"/>
        </w:rPr>
        <w:t>年４月</w:t>
      </w:r>
      <w:r>
        <w:rPr>
          <w:rFonts w:ascii="ＭＳ 明朝" w:eastAsia="ＭＳ 明朝" w:hAnsi="ＭＳ 明朝" w:cs="ＭＳ 明朝"/>
          <w:color w:val="000000"/>
        </w:rPr>
        <w:t>17</w:t>
      </w:r>
      <w:r>
        <w:rPr>
          <w:rFonts w:ascii="ＭＳ 明朝" w:eastAsia="ＭＳ 明朝" w:hAnsi="ＭＳ 明朝" w:cs="ＭＳ 明朝" w:hint="eastAsia"/>
          <w:color w:val="000000"/>
        </w:rPr>
        <w:t>日最終改正）に</w:t>
      </w:r>
      <w:r>
        <w:rPr>
          <w:rFonts w:ascii="ＭＳ 明朝" w:eastAsia="ＭＳ 明朝" w:hAnsi="ＭＳ 明朝" w:cs="ＭＳ 明朝" w:hint="eastAsia"/>
          <w:color w:val="000000"/>
        </w:rPr>
        <w:t>おける調査対象鳥獣である場合は、当該要領に基づき、捕獲等に関する調査に協力するものとする。</w:t>
      </w:r>
    </w:p>
    <w:p w:rsidR="00000000" w:rsidRDefault="00236A4D">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この要綱は、平成</w:t>
      </w:r>
      <w:r>
        <w:rPr>
          <w:rFonts w:ascii="ＭＳ 明朝" w:eastAsia="ＭＳ 明朝" w:hAnsi="ＭＳ 明朝" w:cs="ＭＳ 明朝"/>
          <w:color w:val="000000"/>
        </w:rPr>
        <w:t>19</w:t>
      </w:r>
      <w:r>
        <w:rPr>
          <w:rFonts w:ascii="ＭＳ 明朝" w:eastAsia="ＭＳ 明朝" w:hAnsi="ＭＳ 明朝" w:cs="ＭＳ 明朝" w:hint="eastAsia"/>
          <w:color w:val="000000"/>
        </w:rPr>
        <w:t>年４月１日から施行する。</w:t>
      </w:r>
    </w:p>
    <w:p w:rsidR="00000000" w:rsidRDefault="00236A4D">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この要綱の施行前にこの要綱による改正前の士別市鳥獣捕獲許可取扱要綱の規定によりなされた処分その他の行為は、この要綱による改正後の士別市鳥獣捕獲許可取扱要綱の相当規定によりなされた処分、手続きその他の行為とみなす。</w:t>
      </w:r>
    </w:p>
    <w:p w:rsidR="00000000" w:rsidRDefault="00236A4D">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年３月</w:t>
      </w:r>
      <w:r>
        <w:rPr>
          <w:rFonts w:ascii="ＭＳ 明朝" w:eastAsia="ＭＳ 明朝" w:hAnsi="ＭＳ 明朝" w:cs="ＭＳ 明朝"/>
          <w:color w:val="000000"/>
        </w:rPr>
        <w:t>28</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34</w:t>
      </w:r>
      <w:r>
        <w:rPr>
          <w:rFonts w:ascii="ＭＳ 明朝" w:eastAsia="ＭＳ 明朝" w:hAnsi="ＭＳ 明朝" w:cs="ＭＳ 明朝" w:hint="eastAsia"/>
          <w:color w:val="000000"/>
        </w:rPr>
        <w:t>号）</w:t>
      </w:r>
    </w:p>
    <w:p w:rsidR="00000000" w:rsidRDefault="00236A4D">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この要綱は、平成</w:t>
      </w:r>
      <w:r>
        <w:rPr>
          <w:rFonts w:ascii="ＭＳ 明朝" w:eastAsia="ＭＳ 明朝" w:hAnsi="ＭＳ 明朝" w:cs="ＭＳ 明朝"/>
          <w:color w:val="000000"/>
        </w:rPr>
        <w:t>20</w:t>
      </w:r>
      <w:r>
        <w:rPr>
          <w:rFonts w:ascii="ＭＳ 明朝" w:eastAsia="ＭＳ 明朝" w:hAnsi="ＭＳ 明朝" w:cs="ＭＳ 明朝" w:hint="eastAsia"/>
          <w:color w:val="000000"/>
        </w:rPr>
        <w:t>年４月１日から施行する。</w:t>
      </w:r>
    </w:p>
    <w:p w:rsidR="00000000" w:rsidRDefault="00236A4D">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22</w:t>
      </w:r>
      <w:r>
        <w:rPr>
          <w:rFonts w:ascii="ＭＳ 明朝" w:eastAsia="ＭＳ 明朝" w:hAnsi="ＭＳ 明朝" w:cs="ＭＳ 明朝" w:hint="eastAsia"/>
          <w:color w:val="000000"/>
        </w:rPr>
        <w:t>年４月１日</w:t>
      </w:r>
      <w:r>
        <w:rPr>
          <w:rFonts w:ascii="ＭＳ 明朝" w:eastAsia="ＭＳ 明朝" w:hAnsi="ＭＳ 明朝" w:cs="ＭＳ 明朝" w:hint="eastAsia"/>
          <w:color w:val="000000"/>
        </w:rPr>
        <w:t>告示第</w:t>
      </w:r>
      <w:r>
        <w:rPr>
          <w:rFonts w:ascii="ＭＳ 明朝" w:eastAsia="ＭＳ 明朝" w:hAnsi="ＭＳ 明朝" w:cs="ＭＳ 明朝"/>
          <w:color w:val="000000"/>
        </w:rPr>
        <w:t>85</w:t>
      </w:r>
      <w:r>
        <w:rPr>
          <w:rFonts w:ascii="ＭＳ 明朝" w:eastAsia="ＭＳ 明朝" w:hAnsi="ＭＳ 明朝" w:cs="ＭＳ 明朝" w:hint="eastAsia"/>
          <w:color w:val="000000"/>
        </w:rPr>
        <w:t>号）</w:t>
      </w:r>
    </w:p>
    <w:p w:rsidR="00000000" w:rsidRDefault="00236A4D">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この要綱は、平成</w:t>
      </w:r>
      <w:r>
        <w:rPr>
          <w:rFonts w:ascii="ＭＳ 明朝" w:eastAsia="ＭＳ 明朝" w:hAnsi="ＭＳ 明朝" w:cs="ＭＳ 明朝"/>
          <w:color w:val="000000"/>
        </w:rPr>
        <w:t>22</w:t>
      </w:r>
      <w:r>
        <w:rPr>
          <w:rFonts w:ascii="ＭＳ 明朝" w:eastAsia="ＭＳ 明朝" w:hAnsi="ＭＳ 明朝" w:cs="ＭＳ 明朝" w:hint="eastAsia"/>
          <w:color w:val="000000"/>
        </w:rPr>
        <w:t>年４月１日から施行する。</w:t>
      </w:r>
    </w:p>
    <w:p w:rsidR="00000000" w:rsidRDefault="00236A4D">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27</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月１日告示第</w:t>
      </w:r>
      <w:r>
        <w:rPr>
          <w:rFonts w:ascii="ＭＳ 明朝" w:eastAsia="ＭＳ 明朝" w:hAnsi="ＭＳ 明朝" w:cs="ＭＳ 明朝"/>
          <w:color w:val="000000"/>
        </w:rPr>
        <w:t>200</w:t>
      </w:r>
      <w:r>
        <w:rPr>
          <w:rFonts w:ascii="ＭＳ 明朝" w:eastAsia="ＭＳ 明朝" w:hAnsi="ＭＳ 明朝" w:cs="ＭＳ 明朝" w:hint="eastAsia"/>
          <w:color w:val="000000"/>
        </w:rPr>
        <w:t>号）</w:t>
      </w:r>
    </w:p>
    <w:p w:rsidR="00000000" w:rsidRDefault="00236A4D">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この要綱は、平成</w:t>
      </w:r>
      <w:r>
        <w:rPr>
          <w:rFonts w:ascii="ＭＳ 明朝" w:eastAsia="ＭＳ 明朝" w:hAnsi="ＭＳ 明朝" w:cs="ＭＳ 明朝"/>
          <w:color w:val="000000"/>
        </w:rPr>
        <w:t>27</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月１日から施行する。</w:t>
      </w:r>
    </w:p>
    <w:p w:rsidR="00000000" w:rsidRDefault="00236A4D">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則（平成</w:t>
      </w:r>
      <w:r>
        <w:rPr>
          <w:rFonts w:ascii="ＭＳ 明朝" w:eastAsia="ＭＳ 明朝" w:hAnsi="ＭＳ 明朝" w:cs="ＭＳ 明朝"/>
          <w:color w:val="000000"/>
        </w:rPr>
        <w:t>28</w:t>
      </w:r>
      <w:r>
        <w:rPr>
          <w:rFonts w:ascii="ＭＳ 明朝" w:eastAsia="ＭＳ 明朝" w:hAnsi="ＭＳ 明朝" w:cs="ＭＳ 明朝" w:hint="eastAsia"/>
          <w:color w:val="000000"/>
        </w:rPr>
        <w:t>年４月１日告示第</w:t>
      </w:r>
      <w:r>
        <w:rPr>
          <w:rFonts w:ascii="ＭＳ 明朝" w:eastAsia="ＭＳ 明朝" w:hAnsi="ＭＳ 明朝" w:cs="ＭＳ 明朝"/>
          <w:color w:val="000000"/>
        </w:rPr>
        <w:t>50</w:t>
      </w:r>
      <w:r>
        <w:rPr>
          <w:rFonts w:ascii="ＭＳ 明朝" w:eastAsia="ＭＳ 明朝" w:hAnsi="ＭＳ 明朝" w:cs="ＭＳ 明朝" w:hint="eastAsia"/>
          <w:color w:val="000000"/>
        </w:rPr>
        <w:t>号）</w:t>
      </w:r>
    </w:p>
    <w:p w:rsidR="00000000" w:rsidRDefault="00236A4D">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この要綱は、平成</w:t>
      </w:r>
      <w:r>
        <w:rPr>
          <w:rFonts w:ascii="ＭＳ 明朝" w:eastAsia="ＭＳ 明朝" w:hAnsi="ＭＳ 明朝" w:cs="ＭＳ 明朝"/>
          <w:color w:val="000000"/>
        </w:rPr>
        <w:t>28</w:t>
      </w:r>
      <w:r>
        <w:rPr>
          <w:rFonts w:ascii="ＭＳ 明朝" w:eastAsia="ＭＳ 明朝" w:hAnsi="ＭＳ 明朝" w:cs="ＭＳ 明朝" w:hint="eastAsia"/>
          <w:color w:val="000000"/>
        </w:rPr>
        <w:t>年４月１日から施行する。</w:t>
      </w:r>
    </w:p>
    <w:p w:rsidR="00000000" w:rsidRDefault="00236A4D">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則（令和４年３月</w:t>
      </w:r>
      <w:r>
        <w:rPr>
          <w:rFonts w:ascii="ＭＳ 明朝" w:eastAsia="ＭＳ 明朝" w:hAnsi="ＭＳ 明朝" w:cs="ＭＳ 明朝"/>
          <w:color w:val="000000"/>
        </w:rPr>
        <w:t>24</w:t>
      </w:r>
      <w:r>
        <w:rPr>
          <w:rFonts w:ascii="ＭＳ 明朝" w:eastAsia="ＭＳ 明朝" w:hAnsi="ＭＳ 明朝" w:cs="ＭＳ 明朝" w:hint="eastAsia"/>
          <w:color w:val="000000"/>
        </w:rPr>
        <w:t>日告示第</w:t>
      </w:r>
      <w:r>
        <w:rPr>
          <w:rFonts w:ascii="ＭＳ 明朝" w:eastAsia="ＭＳ 明朝" w:hAnsi="ＭＳ 明朝" w:cs="ＭＳ 明朝"/>
          <w:color w:val="000000"/>
        </w:rPr>
        <w:t>52</w:t>
      </w:r>
      <w:r>
        <w:rPr>
          <w:rFonts w:ascii="ＭＳ 明朝" w:eastAsia="ＭＳ 明朝" w:hAnsi="ＭＳ 明朝" w:cs="ＭＳ 明朝" w:hint="eastAsia"/>
          <w:color w:val="000000"/>
        </w:rPr>
        <w:t>号）</w:t>
      </w:r>
    </w:p>
    <w:p w:rsidR="00000000" w:rsidRDefault="00236A4D">
      <w:pPr>
        <w:spacing w:line="440"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この要綱は、令和４年４月１日から施行する。</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別表第１（第５条関係）</w:t>
      </w:r>
    </w:p>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被害の防止を目的とする鳥獣の捕獲等又は鳥類の卵の採取等の許可に係る審査基準付表</w:t>
      </w:r>
    </w:p>
    <w:tbl>
      <w:tblPr>
        <w:tblW w:w="0" w:type="auto"/>
        <w:tblInd w:w="5" w:type="dxa"/>
        <w:tblLayout w:type="fixed"/>
        <w:tblCellMar>
          <w:left w:w="0" w:type="dxa"/>
          <w:right w:w="0" w:type="dxa"/>
        </w:tblCellMar>
        <w:tblLook w:val="0000" w:firstRow="0" w:lastRow="0" w:firstColumn="0" w:lastColumn="0" w:noHBand="0" w:noVBand="0"/>
      </w:tblPr>
      <w:tblGrid>
        <w:gridCol w:w="1460"/>
        <w:gridCol w:w="1551"/>
        <w:gridCol w:w="1369"/>
        <w:gridCol w:w="2646"/>
        <w:gridCol w:w="1916"/>
      </w:tblGrid>
      <w:tr w:rsidR="00000000">
        <w:tblPrEx>
          <w:tblCellMar>
            <w:top w:w="0" w:type="dxa"/>
            <w:left w:w="0" w:type="dxa"/>
            <w:bottom w:w="0" w:type="dxa"/>
            <w:right w:w="0" w:type="dxa"/>
          </w:tblCellMar>
        </w:tblPrEx>
        <w:tc>
          <w:tcPr>
            <w:tcW w:w="3011" w:type="dxa"/>
            <w:gridSpan w:val="2"/>
            <w:tcBorders>
              <w:top w:val="single" w:sz="4" w:space="0" w:color="000000"/>
              <w:left w:val="single" w:sz="4" w:space="0" w:color="000000"/>
              <w:bottom w:val="nil"/>
              <w:right w:val="single" w:sz="4" w:space="0" w:color="000000"/>
            </w:tcBorders>
          </w:tcPr>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捕獲許可対象鳥獣の種類</w:t>
            </w:r>
          </w:p>
        </w:tc>
        <w:tc>
          <w:tcPr>
            <w:tcW w:w="1369" w:type="dxa"/>
            <w:vMerge w:val="restart"/>
            <w:tcBorders>
              <w:top w:val="single" w:sz="4" w:space="0" w:color="000000"/>
              <w:left w:val="nil"/>
              <w:bottom w:val="single" w:sz="4" w:space="0" w:color="000000"/>
              <w:right w:val="single" w:sz="4" w:space="0" w:color="000000"/>
            </w:tcBorders>
          </w:tcPr>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捕獲許可期間</w:t>
            </w:r>
          </w:p>
        </w:tc>
        <w:tc>
          <w:tcPr>
            <w:tcW w:w="2646" w:type="dxa"/>
            <w:vMerge w:val="restart"/>
            <w:tcBorders>
              <w:top w:val="single" w:sz="4" w:space="0" w:color="000000"/>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捕獲者１人当たりの捕獲等又は採取等の数量</w:t>
            </w:r>
          </w:p>
        </w:tc>
        <w:tc>
          <w:tcPr>
            <w:tcW w:w="1916" w:type="dxa"/>
            <w:vMerge w:val="restart"/>
            <w:tcBorders>
              <w:top w:val="single" w:sz="4" w:space="0" w:color="000000"/>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許可１件当たり捕獲従事者数</w:t>
            </w:r>
          </w:p>
        </w:tc>
      </w:tr>
      <w:tr w:rsidR="00000000">
        <w:tblPrEx>
          <w:tblCellMar>
            <w:top w:w="0" w:type="dxa"/>
            <w:left w:w="0" w:type="dxa"/>
            <w:bottom w:w="0" w:type="dxa"/>
            <w:right w:w="0" w:type="dxa"/>
          </w:tblCellMar>
        </w:tblPrEx>
        <w:tc>
          <w:tcPr>
            <w:tcW w:w="1460" w:type="dxa"/>
            <w:tcBorders>
              <w:top w:val="nil"/>
              <w:left w:val="single" w:sz="4" w:space="0" w:color="000000"/>
              <w:bottom w:val="nil"/>
              <w:right w:val="nil"/>
            </w:tcBorders>
          </w:tcPr>
          <w:p w:rsidR="00000000" w:rsidRDefault="00236A4D">
            <w:pPr>
              <w:spacing w:line="440" w:lineRule="atLeast"/>
              <w:rPr>
                <w:rFonts w:ascii="ＭＳ 明朝" w:eastAsia="ＭＳ 明朝" w:hAnsi="ＭＳ 明朝" w:cs="ＭＳ 明朝"/>
                <w:color w:val="000000"/>
              </w:rPr>
            </w:pPr>
          </w:p>
        </w:tc>
        <w:tc>
          <w:tcPr>
            <w:tcW w:w="1551"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1369" w:type="dxa"/>
            <w:vMerge/>
            <w:tcBorders>
              <w:top w:val="single" w:sz="4" w:space="0" w:color="000000"/>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vMerge/>
            <w:tcBorders>
              <w:top w:val="single" w:sz="4" w:space="0" w:color="000000"/>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1916" w:type="dxa"/>
            <w:vMerge/>
            <w:tcBorders>
              <w:top w:val="single" w:sz="4" w:space="0" w:color="000000"/>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r>
      <w:tr w:rsidR="00000000">
        <w:tblPrEx>
          <w:tblCellMar>
            <w:top w:w="0" w:type="dxa"/>
            <w:left w:w="0" w:type="dxa"/>
            <w:bottom w:w="0" w:type="dxa"/>
            <w:right w:w="0" w:type="dxa"/>
          </w:tblCellMar>
        </w:tblPrEx>
        <w:tc>
          <w:tcPr>
            <w:tcW w:w="1460" w:type="dxa"/>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1551"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猟法区分</w:t>
            </w:r>
          </w:p>
        </w:tc>
        <w:tc>
          <w:tcPr>
            <w:tcW w:w="1369" w:type="dxa"/>
            <w:vMerge/>
            <w:tcBorders>
              <w:top w:val="single" w:sz="4" w:space="0" w:color="000000"/>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vMerge/>
            <w:tcBorders>
              <w:top w:val="single" w:sz="4" w:space="0" w:color="000000"/>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1916" w:type="dxa"/>
            <w:vMerge/>
            <w:tcBorders>
              <w:top w:val="single" w:sz="4" w:space="0" w:color="000000"/>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r>
      <w:tr w:rsidR="00000000">
        <w:tblPrEx>
          <w:tblCellMar>
            <w:top w:w="0" w:type="dxa"/>
            <w:left w:w="0" w:type="dxa"/>
            <w:bottom w:w="0" w:type="dxa"/>
            <w:right w:w="0" w:type="dxa"/>
          </w:tblCellMar>
        </w:tblPrEx>
        <w:tc>
          <w:tcPr>
            <w:tcW w:w="3011" w:type="dxa"/>
            <w:gridSpan w:val="2"/>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キジバト</w:t>
            </w:r>
          </w:p>
        </w:tc>
        <w:tc>
          <w:tcPr>
            <w:tcW w:w="1369" w:type="dxa"/>
            <w:vMerge w:val="restart"/>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６月以内</w:t>
            </w: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100</w:t>
            </w:r>
            <w:r>
              <w:rPr>
                <w:rFonts w:ascii="ＭＳ 明朝" w:eastAsia="ＭＳ 明朝" w:hAnsi="ＭＳ 明朝" w:cs="ＭＳ 明朝" w:hint="eastAsia"/>
                <w:color w:val="000000"/>
              </w:rPr>
              <w:t>羽（個）以内</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20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1460" w:type="dxa"/>
            <w:vMerge w:val="restart"/>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カワラバト</w:t>
            </w:r>
          </w:p>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（ドバト）</w:t>
            </w:r>
          </w:p>
        </w:tc>
        <w:tc>
          <w:tcPr>
            <w:tcW w:w="1551"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箱わな以外</w:t>
            </w:r>
          </w:p>
        </w:tc>
        <w:tc>
          <w:tcPr>
            <w:tcW w:w="1369" w:type="dxa"/>
            <w:vMerge/>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100</w:t>
            </w:r>
            <w:r>
              <w:rPr>
                <w:rFonts w:ascii="ＭＳ 明朝" w:eastAsia="ＭＳ 明朝" w:hAnsi="ＭＳ 明朝" w:cs="ＭＳ 明朝" w:hint="eastAsia"/>
                <w:color w:val="000000"/>
              </w:rPr>
              <w:t>羽（個）以内</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20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1460" w:type="dxa"/>
            <w:vMerge/>
            <w:tcBorders>
              <w:top w:val="nil"/>
              <w:left w:val="single" w:sz="4" w:space="0" w:color="000000"/>
              <w:bottom w:val="single" w:sz="4" w:space="0" w:color="000000"/>
              <w:right w:val="single" w:sz="4" w:space="0" w:color="000000"/>
            </w:tcBorders>
          </w:tcPr>
          <w:p w:rsidR="00000000" w:rsidRDefault="00236A4D">
            <w:pPr>
              <w:rPr>
                <w:sz w:val="24"/>
                <w:szCs w:val="24"/>
              </w:rPr>
            </w:pPr>
          </w:p>
        </w:tc>
        <w:tc>
          <w:tcPr>
            <w:tcW w:w="1551"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箱わな</w:t>
            </w:r>
          </w:p>
        </w:tc>
        <w:tc>
          <w:tcPr>
            <w:tcW w:w="1369" w:type="dxa"/>
            <w:vMerge/>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200</w:t>
            </w:r>
            <w:r>
              <w:rPr>
                <w:rFonts w:ascii="ＭＳ 明朝" w:eastAsia="ＭＳ 明朝" w:hAnsi="ＭＳ 明朝" w:cs="ＭＳ 明朝" w:hint="eastAsia"/>
                <w:color w:val="000000"/>
              </w:rPr>
              <w:t>羽以内</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3011" w:type="dxa"/>
            <w:gridSpan w:val="2"/>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ニュウナイスズメ、スズメ</w:t>
            </w:r>
          </w:p>
        </w:tc>
        <w:tc>
          <w:tcPr>
            <w:tcW w:w="1369" w:type="dxa"/>
            <w:vMerge/>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100</w:t>
            </w:r>
            <w:r>
              <w:rPr>
                <w:rFonts w:ascii="ＭＳ 明朝" w:eastAsia="ＭＳ 明朝" w:hAnsi="ＭＳ 明朝" w:cs="ＭＳ 明朝" w:hint="eastAsia"/>
                <w:color w:val="000000"/>
              </w:rPr>
              <w:t>羽（個）以内</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20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1460" w:type="dxa"/>
            <w:vMerge w:val="restart"/>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ハシボソガラス、ハシブトガラス</w:t>
            </w:r>
          </w:p>
        </w:tc>
        <w:tc>
          <w:tcPr>
            <w:tcW w:w="1551"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箱わな以外</w:t>
            </w:r>
          </w:p>
        </w:tc>
        <w:tc>
          <w:tcPr>
            <w:tcW w:w="1369" w:type="dxa"/>
            <w:vMerge/>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200</w:t>
            </w:r>
            <w:r>
              <w:rPr>
                <w:rFonts w:ascii="ＭＳ 明朝" w:eastAsia="ＭＳ 明朝" w:hAnsi="ＭＳ 明朝" w:cs="ＭＳ 明朝" w:hint="eastAsia"/>
                <w:color w:val="000000"/>
              </w:rPr>
              <w:t>羽（個）以内</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50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1460" w:type="dxa"/>
            <w:vMerge/>
            <w:tcBorders>
              <w:top w:val="nil"/>
              <w:left w:val="single" w:sz="4" w:space="0" w:color="000000"/>
              <w:bottom w:val="single" w:sz="4" w:space="0" w:color="000000"/>
              <w:right w:val="single" w:sz="4" w:space="0" w:color="000000"/>
            </w:tcBorders>
          </w:tcPr>
          <w:p w:rsidR="00000000" w:rsidRDefault="00236A4D">
            <w:pPr>
              <w:rPr>
                <w:sz w:val="24"/>
                <w:szCs w:val="24"/>
              </w:rPr>
            </w:pPr>
          </w:p>
        </w:tc>
        <w:tc>
          <w:tcPr>
            <w:tcW w:w="1551"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箱わな</w:t>
            </w:r>
          </w:p>
        </w:tc>
        <w:tc>
          <w:tcPr>
            <w:tcW w:w="1369" w:type="dxa"/>
            <w:vMerge/>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1,000</w:t>
            </w:r>
            <w:r>
              <w:rPr>
                <w:rFonts w:ascii="ＭＳ 明朝" w:eastAsia="ＭＳ 明朝" w:hAnsi="ＭＳ 明朝" w:cs="ＭＳ 明朝" w:hint="eastAsia"/>
                <w:color w:val="000000"/>
              </w:rPr>
              <w:t>羽以内</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3011" w:type="dxa"/>
            <w:gridSpan w:val="2"/>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キツネ</w:t>
            </w:r>
          </w:p>
        </w:tc>
        <w:tc>
          <w:tcPr>
            <w:tcW w:w="1369" w:type="dxa"/>
            <w:vMerge/>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頭以内</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50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3011" w:type="dxa"/>
            <w:gridSpan w:val="2"/>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ノイヌ</w:t>
            </w:r>
          </w:p>
        </w:tc>
        <w:tc>
          <w:tcPr>
            <w:tcW w:w="1369" w:type="dxa"/>
            <w:vMerge/>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頭以内</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30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3011" w:type="dxa"/>
            <w:gridSpan w:val="2"/>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ノネコ</w:t>
            </w:r>
          </w:p>
        </w:tc>
        <w:tc>
          <w:tcPr>
            <w:tcW w:w="1369" w:type="dxa"/>
            <w:vMerge/>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10</w:t>
            </w:r>
            <w:r>
              <w:rPr>
                <w:rFonts w:ascii="ＭＳ 明朝" w:eastAsia="ＭＳ 明朝" w:hAnsi="ＭＳ 明朝" w:cs="ＭＳ 明朝" w:hint="eastAsia"/>
                <w:color w:val="000000"/>
              </w:rPr>
              <w:t>頭以内</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30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3011" w:type="dxa"/>
            <w:gridSpan w:val="2"/>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アライグマ（特定外来生物）</w:t>
            </w:r>
          </w:p>
        </w:tc>
        <w:tc>
          <w:tcPr>
            <w:tcW w:w="5931" w:type="dxa"/>
            <w:gridSpan w:val="3"/>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（注１）</w:t>
            </w:r>
          </w:p>
        </w:tc>
      </w:tr>
      <w:tr w:rsidR="00000000">
        <w:tblPrEx>
          <w:tblCellMar>
            <w:top w:w="0" w:type="dxa"/>
            <w:left w:w="0" w:type="dxa"/>
            <w:bottom w:w="0" w:type="dxa"/>
            <w:right w:w="0" w:type="dxa"/>
          </w:tblCellMar>
        </w:tblPrEx>
        <w:tc>
          <w:tcPr>
            <w:tcW w:w="3011" w:type="dxa"/>
            <w:gridSpan w:val="2"/>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とがりねずみ科・ねずみ科全種（注２）</w:t>
            </w:r>
          </w:p>
        </w:tc>
        <w:tc>
          <w:tcPr>
            <w:tcW w:w="1369"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６月以内</w:t>
            </w:r>
          </w:p>
        </w:tc>
        <w:tc>
          <w:tcPr>
            <w:tcW w:w="264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捕獲許可申請頭数</w:t>
            </w:r>
          </w:p>
        </w:tc>
        <w:tc>
          <w:tcPr>
            <w:tcW w:w="1916" w:type="dxa"/>
            <w:tcBorders>
              <w:top w:val="nil"/>
              <w:left w:val="nil"/>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color w:val="000000"/>
              </w:rPr>
              <w:t>30</w:t>
            </w:r>
            <w:r>
              <w:rPr>
                <w:rFonts w:ascii="ＭＳ 明朝" w:eastAsia="ＭＳ 明朝" w:hAnsi="ＭＳ 明朝" w:cs="ＭＳ 明朝" w:hint="eastAsia"/>
                <w:color w:val="000000"/>
              </w:rPr>
              <w:t>人以内</w:t>
            </w:r>
          </w:p>
        </w:tc>
      </w:tr>
      <w:tr w:rsidR="00000000">
        <w:tblPrEx>
          <w:tblCellMar>
            <w:top w:w="0" w:type="dxa"/>
            <w:left w:w="0" w:type="dxa"/>
            <w:bottom w:w="0" w:type="dxa"/>
            <w:right w:w="0" w:type="dxa"/>
          </w:tblCellMar>
        </w:tblPrEx>
        <w:tc>
          <w:tcPr>
            <w:tcW w:w="8942" w:type="dxa"/>
            <w:gridSpan w:val="5"/>
            <w:tcBorders>
              <w:top w:val="nil"/>
              <w:left w:val="single" w:sz="4" w:space="0" w:color="000000"/>
              <w:bottom w:val="single" w:sz="4" w:space="0" w:color="000000"/>
              <w:right w:val="single" w:sz="4" w:space="0" w:color="000000"/>
            </w:tcBorders>
          </w:tcPr>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摘要</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hint="eastAsia"/>
                <w:color w:val="000000"/>
              </w:rPr>
              <w:t>（注１）　外来鳥獣（特定外来生物）に係る被害防止を目的とした捕獲等については、基準を設けないものとする。</w:t>
            </w:r>
          </w:p>
          <w:p w:rsidR="00000000" w:rsidRDefault="00236A4D">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hint="eastAsia"/>
                <w:color w:val="000000"/>
              </w:rPr>
              <w:t>（注２）　「とがりねずみ科全種」及び「ねずみ科全種」については、法第２条第４項に規定する希少種並びにドブネズミ、クマネズミ及びハツカネズミを除く。</w:t>
            </w:r>
          </w:p>
        </w:tc>
      </w:tr>
    </w:tbl>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別表第２（第５条関係）</w:t>
      </w:r>
    </w:p>
    <w:p w:rsidR="00000000" w:rsidRDefault="00236A4D">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捕獲許可に関する留意事項</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エキノコックス症の感染予防を目的とするキツネの捕獲等にあっては</w:t>
      </w:r>
      <w:r>
        <w:rPr>
          <w:rFonts w:ascii="ＭＳ 明朝" w:eastAsia="ＭＳ 明朝" w:hAnsi="ＭＳ 明朝" w:cs="ＭＳ 明朝" w:hint="eastAsia"/>
          <w:color w:val="000000"/>
        </w:rPr>
        <w:t>、北海道エキノコックス症対策実施要領（平成</w:t>
      </w:r>
      <w:r>
        <w:rPr>
          <w:rFonts w:ascii="ＭＳ 明朝" w:eastAsia="ＭＳ 明朝" w:hAnsi="ＭＳ 明朝" w:cs="ＭＳ 明朝"/>
          <w:color w:val="000000"/>
        </w:rPr>
        <w:t>15</w:t>
      </w:r>
      <w:r>
        <w:rPr>
          <w:rFonts w:ascii="ＭＳ 明朝" w:eastAsia="ＭＳ 明朝" w:hAnsi="ＭＳ 明朝" w:cs="ＭＳ 明朝" w:hint="eastAsia"/>
          <w:color w:val="000000"/>
        </w:rPr>
        <w:t>年４月１日最終改正）第４の３の</w:t>
      </w: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のアによる「キツネ対策実施要領」に基づき、キツネが人家周辺に出没する原因を除去するなどの対策を講じた上で、捕獲等が必要と認められる場合に限り許可するものとする。ただし、この場合の捕獲許可申請者は、市長に限るものとする。</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アライグマの捕獲等にあっては、特定外来生物による生態系等に係る被害の防止に関する法律（平成</w:t>
      </w:r>
      <w:r>
        <w:rPr>
          <w:rFonts w:ascii="ＭＳ 明朝" w:eastAsia="ＭＳ 明朝" w:hAnsi="ＭＳ 明朝" w:cs="ＭＳ 明朝"/>
          <w:color w:val="000000"/>
        </w:rPr>
        <w:t>16</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78</w:t>
      </w:r>
      <w:r>
        <w:rPr>
          <w:rFonts w:ascii="ＭＳ 明朝" w:eastAsia="ＭＳ 明朝" w:hAnsi="ＭＳ 明朝" w:cs="ＭＳ 明朝" w:hint="eastAsia"/>
          <w:color w:val="000000"/>
        </w:rPr>
        <w:t>号）に基づき、主務大臣又は国の関係行政機関の長が防除として行う場合並びに主務大臣及び国の関係行政機関</w:t>
      </w:r>
      <w:r>
        <w:rPr>
          <w:rFonts w:ascii="ＭＳ 明朝" w:eastAsia="ＭＳ 明朝" w:hAnsi="ＭＳ 明朝" w:cs="ＭＳ 明朝" w:hint="eastAsia"/>
          <w:color w:val="000000"/>
        </w:rPr>
        <w:t>の長以外の者が確認又は認定を受けて行う防除で、その防除する方法が確認又は認定を受けた方法である場合は、捕獲許可を要しない。</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複数人が捕獲等又は採取等をするため、その代表者をもって捕獲許可を申請する場合にあっては、やむを得ないと認められる場合を除き、捕獲等又は採取等をしようとする鳥獣又は鳥類の卵の種類ごとの数が申請者各人に割振りされていなければならないものとする。</w:t>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40036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670" cy="4003675"/>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34517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670" cy="834517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34517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670" cy="834517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40036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1670" cy="4003675"/>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402018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1670" cy="4020185"/>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824611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1670" cy="8246110"/>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741670" cy="402018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670" cy="4020185"/>
                    </a:xfrm>
                    <a:prstGeom prst="rect">
                      <a:avLst/>
                    </a:prstGeom>
                    <a:noFill/>
                    <a:ln>
                      <a:noFill/>
                    </a:ln>
                  </pic:spPr>
                </pic:pic>
              </a:graphicData>
            </a:graphic>
          </wp:inline>
        </w:drawing>
      </w:r>
    </w:p>
    <w:p w:rsidR="00000000" w:rsidRDefault="00236A4D">
      <w:pPr>
        <w:rPr>
          <w:sz w:val="24"/>
          <w:szCs w:val="24"/>
        </w:rPr>
        <w:sectPr w:rsidR="00000000">
          <w:pgSz w:w="11905" w:h="16837"/>
          <w:pgMar w:top="1417" w:right="1303" w:bottom="1133" w:left="1474" w:header="720" w:footer="720" w:gutter="0"/>
          <w:cols w:space="720"/>
          <w:noEndnote/>
          <w:docGrid w:type="linesAndChars" w:linePitch="357" w:charSpace="1638"/>
        </w:sectPr>
      </w:pP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様式第１号（第６条関係）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様式第２号（第６条関係）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様式第３号（第６条関係）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様式第４号（第６条関係）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様式第５号（第６条関係）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様式第６号（第６条関係）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様式第７号（第７条関係）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様式第８号（第７条関係）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様式第８号の２（第８条関係）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様式第９号（第７条関係）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号（第７条関係）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号（第７条関係）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12</w:t>
      </w:r>
      <w:r>
        <w:rPr>
          <w:rFonts w:ascii="ＭＳ 明朝" w:eastAsia="ＭＳ 明朝" w:hAnsi="ＭＳ 明朝" w:cs="ＭＳ 明朝" w:hint="eastAsia"/>
          <w:color w:val="000000"/>
        </w:rPr>
        <w:t>号（第</w:t>
      </w:r>
      <w:r>
        <w:rPr>
          <w:rFonts w:ascii="ＭＳ 明朝" w:eastAsia="ＭＳ 明朝" w:hAnsi="ＭＳ 明朝" w:cs="ＭＳ 明朝"/>
          <w:color w:val="000000"/>
        </w:rPr>
        <w:t>10</w:t>
      </w:r>
      <w:r>
        <w:rPr>
          <w:rFonts w:ascii="ＭＳ 明朝" w:eastAsia="ＭＳ 明朝" w:hAnsi="ＭＳ 明朝" w:cs="ＭＳ 明朝" w:hint="eastAsia"/>
          <w:color w:val="000000"/>
        </w:rPr>
        <w:t>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号（第</w:t>
      </w:r>
      <w:r>
        <w:rPr>
          <w:rFonts w:ascii="ＭＳ 明朝" w:eastAsia="ＭＳ 明朝" w:hAnsi="ＭＳ 明朝" w:cs="ＭＳ 明朝"/>
          <w:color w:val="000000"/>
        </w:rPr>
        <w:t>10</w:t>
      </w:r>
      <w:r>
        <w:rPr>
          <w:rFonts w:ascii="ＭＳ 明朝" w:eastAsia="ＭＳ 明朝" w:hAnsi="ＭＳ 明朝" w:cs="ＭＳ 明朝" w:hint="eastAsia"/>
          <w:color w:val="000000"/>
        </w:rPr>
        <w:t>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号の２（第</w:t>
      </w:r>
      <w:r>
        <w:rPr>
          <w:rFonts w:ascii="ＭＳ 明朝" w:eastAsia="ＭＳ 明朝" w:hAnsi="ＭＳ 明朝" w:cs="ＭＳ 明朝"/>
          <w:color w:val="000000"/>
        </w:rPr>
        <w:t>10</w:t>
      </w:r>
      <w:r>
        <w:rPr>
          <w:rFonts w:ascii="ＭＳ 明朝" w:eastAsia="ＭＳ 明朝" w:hAnsi="ＭＳ 明朝" w:cs="ＭＳ 明朝" w:hint="eastAsia"/>
          <w:color w:val="000000"/>
        </w:rPr>
        <w:t>条関係）</w:t>
      </w:r>
    </w:p>
    <w:p w:rsidR="00000000" w:rsidRDefault="00236A4D">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様式第</w:t>
      </w:r>
      <w:r>
        <w:rPr>
          <w:rFonts w:ascii="ＭＳ 明朝" w:eastAsia="ＭＳ 明朝" w:hAnsi="ＭＳ 明朝" w:cs="ＭＳ 明朝"/>
          <w:color w:val="000000"/>
        </w:rPr>
        <w:t>14</w:t>
      </w:r>
      <w:r>
        <w:rPr>
          <w:rFonts w:ascii="ＭＳ 明朝" w:eastAsia="ＭＳ 明朝" w:hAnsi="ＭＳ 明朝" w:cs="ＭＳ 明朝" w:hint="eastAsia"/>
          <w:color w:val="000000"/>
        </w:rPr>
        <w:t>号（第</w:t>
      </w:r>
      <w:r>
        <w:rPr>
          <w:rFonts w:ascii="ＭＳ 明朝" w:eastAsia="ＭＳ 明朝" w:hAnsi="ＭＳ 明朝" w:cs="ＭＳ 明朝"/>
          <w:color w:val="000000"/>
        </w:rPr>
        <w:t>11</w:t>
      </w:r>
      <w:r>
        <w:rPr>
          <w:rFonts w:ascii="ＭＳ 明朝" w:eastAsia="ＭＳ 明朝" w:hAnsi="ＭＳ 明朝" w:cs="ＭＳ 明朝" w:hint="eastAsia"/>
          <w:color w:val="000000"/>
        </w:rPr>
        <w:t>条関係）</w:t>
      </w:r>
    </w:p>
    <w:p w:rsidR="00000000" w:rsidRDefault="00236A4D">
      <w:pPr>
        <w:spacing w:line="440" w:lineRule="atLeast"/>
        <w:rPr>
          <w:rFonts w:ascii="ＭＳ 明朝" w:eastAsia="ＭＳ 明朝" w:hAnsi="ＭＳ 明朝" w:cs="ＭＳ 明朝"/>
          <w:color w:val="000000"/>
        </w:rPr>
      </w:pPr>
      <w:bookmarkStart w:id="1" w:name="last"/>
      <w:bookmarkEnd w:id="1"/>
    </w:p>
    <w:sectPr w:rsidR="00000000">
      <w:pgSz w:w="11905" w:h="16837"/>
      <w:pgMar w:top="1417" w:right="1303" w:bottom="1133" w:left="1474" w:header="720" w:footer="720" w:gutter="0"/>
      <w:cols w:space="720"/>
      <w:noEndnote/>
      <w:docGrid w:type="linesAndChars" w:linePitch="357" w:charSpace="163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A4D" w:rsidRDefault="00236A4D" w:rsidP="00236A4D">
      <w:r>
        <w:separator/>
      </w:r>
    </w:p>
  </w:endnote>
  <w:endnote w:type="continuationSeparator" w:id="0">
    <w:p w:rsidR="00236A4D" w:rsidRDefault="00236A4D" w:rsidP="0023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A4D" w:rsidRDefault="00236A4D" w:rsidP="00236A4D">
      <w:r>
        <w:separator/>
      </w:r>
    </w:p>
  </w:footnote>
  <w:footnote w:type="continuationSeparator" w:id="0">
    <w:p w:rsidR="00236A4D" w:rsidRDefault="00236A4D" w:rsidP="00236A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bordersDoNotSurroundHeader/>
  <w:bordersDoNotSurroundFooter/>
  <w:defaultTabStop w:val="720"/>
  <w:drawingGridHorizontalSpacing w:val="114"/>
  <w:drawingGridVerticalSpacing w:val="357"/>
  <w:displayHorizontalDrawingGridEvery w:val="0"/>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285"/>
    <w:rsid w:val="00236A4D"/>
    <w:rsid w:val="006612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0"/>
  <w15:docId w15:val="{7079911C-8DB5-4E2C-AFD6-B6F27441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6A4D"/>
    <w:pPr>
      <w:tabs>
        <w:tab w:val="center" w:pos="4252"/>
        <w:tab w:val="right" w:pos="8504"/>
      </w:tabs>
      <w:snapToGrid w:val="0"/>
    </w:pPr>
  </w:style>
  <w:style w:type="character" w:customStyle="1" w:styleId="a4">
    <w:name w:val="ヘッダー (文字)"/>
    <w:basedOn w:val="a0"/>
    <w:link w:val="a3"/>
    <w:uiPriority w:val="99"/>
    <w:rsid w:val="00236A4D"/>
    <w:rPr>
      <w:rFonts w:ascii="Arial" w:hAnsi="Arial" w:cs="Arial"/>
      <w:kern w:val="0"/>
      <w:sz w:val="22"/>
    </w:rPr>
  </w:style>
  <w:style w:type="paragraph" w:styleId="a5">
    <w:name w:val="footer"/>
    <w:basedOn w:val="a"/>
    <w:link w:val="a6"/>
    <w:uiPriority w:val="99"/>
    <w:unhideWhenUsed/>
    <w:rsid w:val="00236A4D"/>
    <w:pPr>
      <w:tabs>
        <w:tab w:val="center" w:pos="4252"/>
        <w:tab w:val="right" w:pos="8504"/>
      </w:tabs>
      <w:snapToGrid w:val="0"/>
    </w:pPr>
  </w:style>
  <w:style w:type="character" w:customStyle="1" w:styleId="a6">
    <w:name w:val="フッター (文字)"/>
    <w:basedOn w:val="a0"/>
    <w:link w:val="a5"/>
    <w:uiPriority w:val="99"/>
    <w:rsid w:val="00236A4D"/>
    <w:rPr>
      <w:rFonts w:ascii="Arial" w:hAnsi="Arial" w:cs="Arial"/>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3" Type="http://schemas.openxmlformats.org/officeDocument/2006/relationships/webSettings" Target="webSettings.xml" /><Relationship Id="rId21" Type="http://schemas.openxmlformats.org/officeDocument/2006/relationships/image" Target="media/image16.png"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 Type="http://schemas.openxmlformats.org/officeDocument/2006/relationships/settings" Target="settings.xml" /><Relationship Id="rId16" Type="http://schemas.openxmlformats.org/officeDocument/2006/relationships/image" Target="media/image11.png" /><Relationship Id="rId20" Type="http://schemas.openxmlformats.org/officeDocument/2006/relationships/image" Target="media/image15.png"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png" /><Relationship Id="rId24" Type="http://schemas.openxmlformats.org/officeDocument/2006/relationships/theme" Target="theme/theme1.xml" /><Relationship Id="rId5" Type="http://schemas.openxmlformats.org/officeDocument/2006/relationships/endnotes" Target="endnotes.xml" /><Relationship Id="rId15" Type="http://schemas.openxmlformats.org/officeDocument/2006/relationships/image" Target="media/image10.png" /><Relationship Id="rId23" Type="http://schemas.openxmlformats.org/officeDocument/2006/relationships/fontTable" Target="fontTable.xml" /><Relationship Id="rId10" Type="http://schemas.openxmlformats.org/officeDocument/2006/relationships/image" Target="media/image5.png" /><Relationship Id="rId19" Type="http://schemas.openxmlformats.org/officeDocument/2006/relationships/image" Target="media/image14.png"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1138</Words>
  <Characters>6489</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cp:lastModifiedBy>
  <cp:revision>0</cp:revision>
  <dcterms:created xsi:type="dcterms:W3CDTF">2025-03-04T07:48:00Z</dcterms:created>
  <dcterms:modified xsi:type="dcterms:W3CDTF">2025-03-04T07:48:00Z</dcterms:modified>
</cp:coreProperties>
</file>